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36" w:rsidRDefault="00F72744">
      <w:pPr>
        <w:spacing w:after="46" w:line="259" w:lineRule="auto"/>
        <w:ind w:left="4392" w:right="0" w:firstLine="0"/>
        <w:jc w:val="left"/>
      </w:pPr>
      <w:r>
        <w:rPr>
          <w:noProof/>
        </w:rPr>
        <w:drawing>
          <wp:inline distT="0" distB="0" distL="0" distR="0">
            <wp:extent cx="681228" cy="818388"/>
            <wp:effectExtent l="0" t="0" r="0" b="0"/>
            <wp:docPr id="1302" name="Picture 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Picture 13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228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36" w:rsidRDefault="00F72744">
      <w:pPr>
        <w:spacing w:after="0" w:line="265" w:lineRule="auto"/>
        <w:ind w:left="10" w:right="101" w:hanging="10"/>
        <w:jc w:val="center"/>
      </w:pPr>
      <w:r>
        <w:rPr>
          <w:sz w:val="32"/>
        </w:rPr>
        <w:t>Кемеровская область</w:t>
      </w:r>
    </w:p>
    <w:p w:rsidR="00146936" w:rsidRDefault="00F72744">
      <w:pPr>
        <w:spacing w:after="0" w:line="265" w:lineRule="auto"/>
        <w:ind w:left="10" w:right="86" w:hanging="10"/>
        <w:jc w:val="center"/>
      </w:pPr>
      <w:r>
        <w:rPr>
          <w:sz w:val="32"/>
        </w:rPr>
        <w:t>Новокузнецкий муниципальный район</w:t>
      </w:r>
    </w:p>
    <w:p w:rsidR="00146936" w:rsidRDefault="00F72744">
      <w:pPr>
        <w:spacing w:after="719" w:line="265" w:lineRule="auto"/>
        <w:ind w:left="10" w:right="94" w:hanging="10"/>
        <w:jc w:val="center"/>
      </w:pPr>
      <w:r>
        <w:rPr>
          <w:sz w:val="32"/>
        </w:rPr>
        <w:t>Администрация Новокузнецкого муниципального района</w:t>
      </w:r>
    </w:p>
    <w:p w:rsidR="00146936" w:rsidRDefault="00F72744">
      <w:pPr>
        <w:spacing w:after="0" w:line="265" w:lineRule="auto"/>
        <w:ind w:left="10" w:right="137" w:hanging="10"/>
        <w:jc w:val="center"/>
      </w:pPr>
      <w:r>
        <w:rPr>
          <w:sz w:val="32"/>
        </w:rPr>
        <w:t>ПОСТАНОВЛЕНИЕ</w:t>
      </w:r>
    </w:p>
    <w:p w:rsidR="00146936" w:rsidRDefault="00F72744">
      <w:pPr>
        <w:spacing w:after="45" w:line="259" w:lineRule="auto"/>
        <w:ind w:left="3154" w:right="0" w:firstLine="0"/>
        <w:jc w:val="left"/>
      </w:pPr>
      <w:r>
        <w:rPr>
          <w:noProof/>
        </w:rPr>
        <w:drawing>
          <wp:inline distT="0" distB="0" distL="0" distR="0">
            <wp:extent cx="2281428" cy="256032"/>
            <wp:effectExtent l="0" t="0" r="0" b="0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1428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36" w:rsidRDefault="00F72744">
      <w:pPr>
        <w:spacing w:after="229" w:line="265" w:lineRule="auto"/>
        <w:ind w:left="10" w:right="86" w:hanging="10"/>
        <w:jc w:val="center"/>
      </w:pPr>
      <w:r>
        <w:rPr>
          <w:sz w:val="32"/>
        </w:rPr>
        <w:t>г. Новокузнецк</w:t>
      </w:r>
    </w:p>
    <w:p w:rsidR="00146936" w:rsidRDefault="00F72744">
      <w:pPr>
        <w:spacing w:after="222" w:line="265" w:lineRule="auto"/>
        <w:ind w:left="10" w:right="0" w:hanging="10"/>
        <w:jc w:val="center"/>
      </w:pPr>
      <w:r>
        <w:rPr>
          <w:sz w:val="32"/>
        </w:rPr>
        <w:t xml:space="preserve">Об утверждении муниципальной программы «Содействие занятости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07" name="Picture 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населения Новокузнецкого муниципального района»</w:t>
      </w:r>
    </w:p>
    <w:p w:rsidR="00471774" w:rsidRPr="00471774" w:rsidRDefault="00471774" w:rsidP="00471774">
      <w:pPr>
        <w:spacing w:after="0" w:line="240" w:lineRule="auto"/>
        <w:ind w:left="0" w:right="0" w:firstLine="567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>На основании статьи 179 Бюджетно</w:t>
      </w:r>
      <w:r w:rsidR="00F72744">
        <w:rPr>
          <w:color w:val="auto"/>
          <w:szCs w:val="24"/>
          <w:lang w:eastAsia="en-US"/>
        </w:rPr>
        <w:t>го кодекса</w:t>
      </w:r>
      <w:r w:rsidRPr="00471774">
        <w:rPr>
          <w:color w:val="auto"/>
          <w:szCs w:val="24"/>
          <w:lang w:eastAsia="en-US"/>
        </w:rPr>
        <w:t xml:space="preserve"> Российской  Федерации, постановления    администрации  Новокузнецкого муниципального  района от  06.11.2015  № 196 «Об утверждении Порядка разработки, утверждения и реализации муниципальных программ МО «Новокузнецкий муниципальный район», руководствуясь статьей 40 Устава муниципального образования «Новокузнецкий муниципальный район»:</w:t>
      </w:r>
    </w:p>
    <w:p w:rsidR="00471774" w:rsidRPr="00471774" w:rsidRDefault="00471774" w:rsidP="00471774">
      <w:pPr>
        <w:spacing w:after="0" w:line="240" w:lineRule="auto"/>
        <w:ind w:left="0" w:right="0" w:firstLine="567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>1. Утвердить муниципальную программу «Содействие занятости населения Новокузнецкого муниципального района» согласно приложению к настоящему постановлению.</w:t>
      </w:r>
    </w:p>
    <w:p w:rsidR="00471774" w:rsidRPr="00471774" w:rsidRDefault="00471774" w:rsidP="00471774">
      <w:pPr>
        <w:spacing w:after="0" w:line="240" w:lineRule="auto"/>
        <w:ind w:left="0" w:right="0" w:firstLine="567"/>
        <w:rPr>
          <w:color w:val="auto"/>
          <w:szCs w:val="24"/>
          <w:lang w:eastAsia="en-US"/>
        </w:rPr>
      </w:pPr>
      <w:r w:rsidRPr="00471774">
        <w:rPr>
          <w:color w:val="auto"/>
          <w:szCs w:val="24"/>
        </w:rPr>
        <w:t>2. Финансовому управлению по Новокузнецкому району (О.А. Лапандина) руководствоваться настоящим постановлением при составлении проекта б</w:t>
      </w:r>
      <w:bookmarkStart w:id="0" w:name="_GoBack"/>
      <w:bookmarkEnd w:id="0"/>
      <w:r w:rsidRPr="00471774">
        <w:rPr>
          <w:color w:val="auto"/>
          <w:szCs w:val="24"/>
        </w:rPr>
        <w:t>юджета Новокузнецкого муниципального района на 2020 год и плановый период 2021 и 2022 годов.</w:t>
      </w:r>
    </w:p>
    <w:p w:rsidR="00471774" w:rsidRPr="00471774" w:rsidRDefault="00471774" w:rsidP="00471774">
      <w:pPr>
        <w:spacing w:after="0" w:line="240" w:lineRule="auto"/>
        <w:ind w:left="0" w:right="0" w:firstLine="567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>3.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</w:t>
      </w:r>
      <w:r w:rsidRPr="00471774">
        <w:rPr>
          <w:color w:val="auto"/>
          <w:szCs w:val="24"/>
          <w:lang w:val="en-US" w:eastAsia="en-US"/>
        </w:rPr>
        <w:t>r</w:t>
      </w:r>
      <w:r w:rsidRPr="00471774">
        <w:rPr>
          <w:color w:val="auto"/>
          <w:szCs w:val="24"/>
          <w:lang w:eastAsia="en-US"/>
        </w:rPr>
        <w:t>.ru в информационно-телекоммуникационной сети «Интернет».</w:t>
      </w:r>
    </w:p>
    <w:p w:rsidR="00471774" w:rsidRPr="00471774" w:rsidRDefault="00471774" w:rsidP="00471774">
      <w:pPr>
        <w:spacing w:after="0" w:line="240" w:lineRule="auto"/>
        <w:ind w:left="0" w:right="0" w:firstLine="567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>4. Настоящее постановление вступает в силу с 01.01.2020, но не ранее дня, следующего за днем его официального опубликования.</w:t>
      </w:r>
    </w:p>
    <w:p w:rsidR="00471774" w:rsidRPr="00471774" w:rsidRDefault="00471774" w:rsidP="00471774">
      <w:pPr>
        <w:spacing w:after="0" w:line="240" w:lineRule="auto"/>
        <w:ind w:left="0" w:right="0" w:firstLine="567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>5. Контроль за исполнением настоящего постановления оставляю за собой.</w:t>
      </w:r>
    </w:p>
    <w:p w:rsidR="00F72744" w:rsidRDefault="00F72744">
      <w:pPr>
        <w:ind w:left="17" w:right="14"/>
      </w:pPr>
    </w:p>
    <w:p w:rsidR="00983F08" w:rsidRDefault="00983F08">
      <w:pPr>
        <w:ind w:left="17" w:right="14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41910</wp:posOffset>
            </wp:positionV>
            <wp:extent cx="2400300" cy="1403350"/>
            <wp:effectExtent l="0" t="0" r="0" b="6350"/>
            <wp:wrapNone/>
            <wp:docPr id="25835" name="Picture 25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5" name="Picture 258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F08" w:rsidRDefault="00983F08">
      <w:pPr>
        <w:ind w:left="17" w:right="14"/>
      </w:pPr>
    </w:p>
    <w:p w:rsidR="00983F08" w:rsidRDefault="00983F08">
      <w:pPr>
        <w:ind w:left="17" w:right="14"/>
      </w:pPr>
    </w:p>
    <w:p w:rsidR="00983F08" w:rsidRDefault="00F72744">
      <w:pPr>
        <w:ind w:left="17" w:right="14"/>
      </w:pPr>
      <w:r>
        <w:t>Глава Новокузнецкого муницип</w:t>
      </w:r>
      <w:r>
        <w:tab/>
      </w:r>
      <w:r w:rsidR="00983F08">
        <w:t xml:space="preserve">                                         </w:t>
      </w:r>
      <w:r>
        <w:t xml:space="preserve">                             </w:t>
      </w:r>
      <w:r w:rsidR="00983F08">
        <w:t xml:space="preserve">       </w:t>
      </w:r>
      <w:r>
        <w:t xml:space="preserve">А.В. Шарнин </w:t>
      </w:r>
    </w:p>
    <w:p w:rsidR="00983F08" w:rsidRDefault="00983F08">
      <w:pPr>
        <w:ind w:left="17" w:right="14"/>
      </w:pPr>
    </w:p>
    <w:p w:rsidR="00983F08" w:rsidRDefault="00983F08">
      <w:pPr>
        <w:ind w:left="17" w:right="14"/>
      </w:pPr>
    </w:p>
    <w:p w:rsidR="00983F08" w:rsidRDefault="00983F08">
      <w:pPr>
        <w:ind w:left="17" w:right="14"/>
      </w:pPr>
    </w:p>
    <w:p w:rsidR="00F72744" w:rsidRDefault="00F72744" w:rsidP="00983F08">
      <w:pPr>
        <w:ind w:left="17" w:right="14"/>
        <w:jc w:val="right"/>
      </w:pPr>
    </w:p>
    <w:p w:rsidR="00F72744" w:rsidRDefault="00F72744" w:rsidP="00983F08">
      <w:pPr>
        <w:ind w:left="17" w:right="14"/>
        <w:jc w:val="right"/>
      </w:pPr>
    </w:p>
    <w:p w:rsidR="00983F08" w:rsidRDefault="00F72744" w:rsidP="00983F08">
      <w:pPr>
        <w:ind w:left="17" w:right="14"/>
        <w:jc w:val="right"/>
      </w:pPr>
      <w:r>
        <w:lastRenderedPageBreak/>
        <w:t xml:space="preserve">Приложение </w:t>
      </w:r>
    </w:p>
    <w:p w:rsidR="00146936" w:rsidRDefault="00F72744" w:rsidP="00983F08">
      <w:pPr>
        <w:ind w:left="17" w:right="14"/>
        <w:jc w:val="right"/>
      </w:pPr>
      <w:r>
        <w:t>к постановлению администрации</w:t>
      </w:r>
    </w:p>
    <w:p w:rsidR="00146936" w:rsidRDefault="00983F08" w:rsidP="00983F08">
      <w:pPr>
        <w:spacing w:after="530" w:line="265" w:lineRule="auto"/>
        <w:ind w:left="5540" w:right="-137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41275</wp:posOffset>
            </wp:positionV>
            <wp:extent cx="1837690" cy="314960"/>
            <wp:effectExtent l="0" t="0" r="0" b="8890"/>
            <wp:wrapNone/>
            <wp:docPr id="3522" name="Picture 3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" name="Picture 35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744">
        <w:t>Н</w:t>
      </w:r>
      <w:r w:rsidR="00F72744">
        <w:t>овокузнецкого</w:t>
      </w:r>
    </w:p>
    <w:p w:rsidR="00146936" w:rsidRDefault="00F72744">
      <w:pPr>
        <w:spacing w:after="0" w:line="265" w:lineRule="auto"/>
        <w:ind w:left="306" w:right="129" w:hanging="105"/>
        <w:jc w:val="center"/>
      </w:pPr>
      <w:r>
        <w:t>Паспорт муниципальной программы Новокузнецкого муниципального района «Содействие занятости населения Новокузнецкого муниципального района» на 2020 год и плановый период 2021 и 2022 годов</w:t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6603"/>
      </w:tblGrid>
      <w:tr w:rsidR="00471774" w:rsidRPr="00471774" w:rsidTr="003B7C4A">
        <w:trPr>
          <w:cantSplit/>
          <w:trHeight w:val="1052"/>
          <w:jc w:val="center"/>
        </w:trPr>
        <w:tc>
          <w:tcPr>
            <w:tcW w:w="2695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08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</w:p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Муниципальная программа «Содействие занятости населения Новокузнецкого муниципального района» (далее по тексту – Программа).</w:t>
            </w:r>
          </w:p>
        </w:tc>
      </w:tr>
      <w:tr w:rsidR="00471774" w:rsidRPr="00471774" w:rsidTr="003B7C4A">
        <w:trPr>
          <w:cantSplit/>
          <w:trHeight w:val="907"/>
          <w:jc w:val="center"/>
        </w:trPr>
        <w:tc>
          <w:tcPr>
            <w:tcW w:w="2695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Директор муниципальной программы</w:t>
            </w:r>
          </w:p>
        </w:tc>
        <w:tc>
          <w:tcPr>
            <w:tcW w:w="6908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Заместитель главы Новокузнецкого муниципального района по социальным вопросам.</w:t>
            </w:r>
          </w:p>
        </w:tc>
      </w:tr>
      <w:tr w:rsidR="00471774" w:rsidRPr="00471774" w:rsidTr="003B7C4A">
        <w:trPr>
          <w:cantSplit/>
          <w:trHeight w:val="1565"/>
          <w:jc w:val="center"/>
        </w:trPr>
        <w:tc>
          <w:tcPr>
            <w:tcW w:w="2695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08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Управление образования администрации Новокузнецкого муниципального района.</w:t>
            </w:r>
          </w:p>
        </w:tc>
      </w:tr>
      <w:tr w:rsidR="00471774" w:rsidRPr="00471774" w:rsidTr="003B7C4A">
        <w:trPr>
          <w:cantSplit/>
          <w:trHeight w:val="1039"/>
          <w:jc w:val="center"/>
        </w:trPr>
        <w:tc>
          <w:tcPr>
            <w:tcW w:w="2695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Исполнители муниципальной программы</w:t>
            </w:r>
          </w:p>
        </w:tc>
        <w:tc>
          <w:tcPr>
            <w:tcW w:w="6908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Управление образования администрации Новокузнецкого муниципального района.</w:t>
            </w:r>
          </w:p>
        </w:tc>
      </w:tr>
      <w:tr w:rsidR="00471774" w:rsidRPr="00471774" w:rsidTr="003B7C4A">
        <w:trPr>
          <w:cantSplit/>
          <w:trHeight w:val="375"/>
          <w:jc w:val="center"/>
        </w:trPr>
        <w:tc>
          <w:tcPr>
            <w:tcW w:w="2695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6908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Содействие занятости несовершеннолетних граждан.</w:t>
            </w:r>
          </w:p>
        </w:tc>
      </w:tr>
      <w:tr w:rsidR="00471774" w:rsidRPr="00471774" w:rsidTr="003B7C4A">
        <w:trPr>
          <w:cantSplit/>
          <w:trHeight w:val="678"/>
          <w:jc w:val="center"/>
        </w:trPr>
        <w:tc>
          <w:tcPr>
            <w:tcW w:w="2695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908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Организация временной занятости подростков путем создания дополнительных рабочих мест для несовершеннолетних граждан в муниципальном образовании «Новокузнецкий муниципальный район».</w:t>
            </w:r>
          </w:p>
        </w:tc>
      </w:tr>
      <w:tr w:rsidR="00471774" w:rsidRPr="00471774" w:rsidTr="003B7C4A">
        <w:trPr>
          <w:cantSplit/>
          <w:trHeight w:val="1524"/>
          <w:jc w:val="center"/>
        </w:trPr>
        <w:tc>
          <w:tcPr>
            <w:tcW w:w="2695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908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1. Материальная поддержка несовершеннолетних граждан из малоимущих семей, находящихся в социально опасном положении.</w:t>
            </w:r>
          </w:p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2. Адаптация несовершеннолетних граждан к трудовой деятельности.</w:t>
            </w:r>
          </w:p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3.  Снижение подростковой преступности.</w:t>
            </w:r>
          </w:p>
        </w:tc>
      </w:tr>
      <w:tr w:rsidR="00471774" w:rsidRPr="00471774" w:rsidTr="003B7C4A">
        <w:trPr>
          <w:cantSplit/>
          <w:trHeight w:val="711"/>
          <w:jc w:val="center"/>
        </w:trPr>
        <w:tc>
          <w:tcPr>
            <w:tcW w:w="2695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908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2020-2022 годы.</w:t>
            </w:r>
          </w:p>
        </w:tc>
      </w:tr>
      <w:tr w:rsidR="00471774" w:rsidRPr="00471774" w:rsidTr="003B7C4A">
        <w:trPr>
          <w:cantSplit/>
          <w:jc w:val="center"/>
        </w:trPr>
        <w:tc>
          <w:tcPr>
            <w:tcW w:w="2695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08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Всего по муниципальной программе 3 500,0 тысяч рублей, в том числе по годам:</w:t>
            </w:r>
          </w:p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2020 год – 1 100,0 тысяч рублей;</w:t>
            </w:r>
          </w:p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2021 год – 1 200,0 тысяч рублей;</w:t>
            </w:r>
          </w:p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2022 год – 1 200,0 тысяч рублей.</w:t>
            </w:r>
          </w:p>
        </w:tc>
      </w:tr>
      <w:tr w:rsidR="00471774" w:rsidRPr="00471774" w:rsidTr="00471774">
        <w:trPr>
          <w:cantSplit/>
          <w:trHeight w:val="1274"/>
          <w:jc w:val="center"/>
        </w:trPr>
        <w:tc>
          <w:tcPr>
            <w:tcW w:w="2695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08" w:type="dxa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Реализация муниципальной программы обеспечит трудоустройство несовершеннолетних граждан на созданные временные места.</w:t>
            </w:r>
          </w:p>
        </w:tc>
      </w:tr>
    </w:tbl>
    <w:p w:rsidR="00AA051F" w:rsidRDefault="00AA051F">
      <w:pPr>
        <w:ind w:left="1688" w:right="14"/>
      </w:pPr>
    </w:p>
    <w:p w:rsidR="00471774" w:rsidRPr="00471774" w:rsidRDefault="00471774" w:rsidP="00471774">
      <w:pPr>
        <w:spacing w:after="0" w:line="240" w:lineRule="auto"/>
        <w:ind w:left="0" w:right="0" w:firstLine="709"/>
        <w:jc w:val="center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>1. Характеристика текущего состояния проблемы занятости населения Новокузнецкого муниципального района.</w:t>
      </w:r>
    </w:p>
    <w:p w:rsidR="00471774" w:rsidRPr="00471774" w:rsidRDefault="00471774" w:rsidP="00471774">
      <w:pPr>
        <w:spacing w:after="0" w:line="240" w:lineRule="auto"/>
        <w:ind w:left="0" w:right="0" w:firstLine="709"/>
        <w:jc w:val="center"/>
        <w:rPr>
          <w:color w:val="auto"/>
          <w:szCs w:val="24"/>
          <w:lang w:eastAsia="en-US"/>
        </w:rPr>
      </w:pPr>
    </w:p>
    <w:p w:rsidR="00471774" w:rsidRPr="00471774" w:rsidRDefault="00471774" w:rsidP="00471774">
      <w:pPr>
        <w:spacing w:after="0" w:line="240" w:lineRule="auto"/>
        <w:ind w:left="0" w:right="0" w:firstLine="708"/>
        <w:rPr>
          <w:rFonts w:eastAsia="Calibri"/>
          <w:color w:val="auto"/>
          <w:szCs w:val="24"/>
        </w:rPr>
      </w:pPr>
      <w:r w:rsidRPr="00471774">
        <w:rPr>
          <w:rFonts w:eastAsia="Calibri"/>
          <w:color w:val="auto"/>
          <w:szCs w:val="24"/>
        </w:rPr>
        <w:t>1.1. Своевременное вовлечение подростков в социальную и культурную жизнь страны, скорейшая адаптация молодых людей к современным экономическим условиям, предупреждение подростковой преступности – это одни из наиболее существенных вопросов государственной политики в области образования, культуры и социального развития Российской Федерации.</w:t>
      </w:r>
    </w:p>
    <w:p w:rsidR="00471774" w:rsidRPr="00471774" w:rsidRDefault="00471774" w:rsidP="00471774">
      <w:pPr>
        <w:spacing w:after="0" w:line="240" w:lineRule="auto"/>
        <w:ind w:left="0" w:right="0" w:firstLine="708"/>
        <w:rPr>
          <w:rFonts w:eastAsia="Calibri"/>
          <w:color w:val="auto"/>
          <w:szCs w:val="24"/>
        </w:rPr>
      </w:pPr>
      <w:r w:rsidRPr="00471774">
        <w:rPr>
          <w:rFonts w:eastAsia="Calibri"/>
          <w:color w:val="auto"/>
          <w:szCs w:val="24"/>
        </w:rPr>
        <w:t>Служба занятости населения, на сегодняшний день, определяет работу по организации временной занятости подростков, как одно из наиболее приоритетных направлений своей деятельности и активно работает над реализацией системы мероприятий, направленных на решение проблемы трудоустройства несовершеннолетних граждан. Проблема занятости несовершеннолетних связана с недостаточным количеством реальных работодателей на селе и их нежеланием, в силу ряда объективных причин, заниматься трудоустройством подростков, в то время как значительная часть несовершеннолетних живут в семьях с низким уровнем дохода и нуждаются в подработке для получения дополнительного заработка.</w:t>
      </w:r>
    </w:p>
    <w:p w:rsidR="00471774" w:rsidRPr="00471774" w:rsidRDefault="00471774" w:rsidP="00471774">
      <w:pPr>
        <w:spacing w:after="0" w:line="240" w:lineRule="auto"/>
        <w:ind w:left="0" w:right="0" w:firstLine="708"/>
        <w:rPr>
          <w:rFonts w:eastAsia="Calibri"/>
          <w:color w:val="auto"/>
          <w:szCs w:val="24"/>
        </w:rPr>
      </w:pPr>
      <w:r w:rsidRPr="00471774">
        <w:rPr>
          <w:rFonts w:eastAsia="Calibri"/>
          <w:iCs/>
          <w:color w:val="auto"/>
          <w:szCs w:val="24"/>
        </w:rPr>
        <w:t>Настоящая Программа разработана с целью организации временной занятости подростков путем создания дополнительных рабочих мест для несовершеннолетних граждан в муниципальном образовании «Новокузнецкий муниципальный район».</w:t>
      </w:r>
    </w:p>
    <w:p w:rsidR="00471774" w:rsidRPr="00471774" w:rsidRDefault="00471774" w:rsidP="00471774">
      <w:pPr>
        <w:spacing w:after="0" w:line="240" w:lineRule="auto"/>
        <w:ind w:left="0" w:right="0" w:firstLine="709"/>
        <w:rPr>
          <w:rFonts w:eastAsia="Calibri"/>
          <w:color w:val="auto"/>
          <w:szCs w:val="24"/>
        </w:rPr>
      </w:pPr>
      <w:r w:rsidRPr="00471774">
        <w:rPr>
          <w:rFonts w:eastAsia="Calibri"/>
          <w:color w:val="auto"/>
          <w:szCs w:val="24"/>
        </w:rPr>
        <w:t>Реализация данной Программы позволит создать временные рабочие места для подростков, проживающих в муниципальном образовании «Новокузнецкий муниципальный район», а также помочь решению ряда проблем, связанных с воспитанием и социально-экономической адаптацией несовершеннолетних граждан.</w:t>
      </w:r>
    </w:p>
    <w:p w:rsidR="00471774" w:rsidRPr="00471774" w:rsidRDefault="00471774" w:rsidP="00471774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>Разработка Программы осуществлена в соответствии с Бюджетным кодексом Российской Федерации, Трудовым кодексом Российской Федерации, Законом Российской Федерации от 19.04.1991 № 1032-1 «О занятости населения в Российской Федерации», Федеральным законом от 06.10.2003  № 131-ФЗ «Об общих принципах организации  местного самоуправления в Российской Федерации», Законом Кемеровской области от 17.01.2005 № 11-ОЗ «О системе профилактики безнадзорности и правонарушений несовершеннолетних в Кемеровской области», постановлением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муниципального образования «Новокузнецкий муниципальный район».</w:t>
      </w:r>
    </w:p>
    <w:p w:rsidR="00471774" w:rsidRDefault="00471774" w:rsidP="00471774">
      <w:pPr>
        <w:spacing w:after="0" w:line="240" w:lineRule="auto"/>
        <w:ind w:left="360" w:right="0" w:firstLine="0"/>
        <w:jc w:val="center"/>
        <w:rPr>
          <w:color w:val="auto"/>
          <w:szCs w:val="24"/>
          <w:lang w:eastAsia="en-US"/>
        </w:rPr>
      </w:pPr>
    </w:p>
    <w:p w:rsidR="00471774" w:rsidRDefault="00471774" w:rsidP="00471774">
      <w:pPr>
        <w:spacing w:after="0" w:line="240" w:lineRule="auto"/>
        <w:ind w:left="360" w:right="0" w:firstLine="0"/>
        <w:jc w:val="center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>2. Описание целей и задач Программы.</w:t>
      </w:r>
    </w:p>
    <w:p w:rsidR="00471774" w:rsidRPr="00471774" w:rsidRDefault="00471774" w:rsidP="00471774">
      <w:pPr>
        <w:spacing w:after="0" w:line="240" w:lineRule="auto"/>
        <w:ind w:left="360" w:right="0" w:firstLine="0"/>
        <w:jc w:val="center"/>
        <w:rPr>
          <w:color w:val="auto"/>
          <w:szCs w:val="24"/>
          <w:lang w:eastAsia="en-US"/>
        </w:rPr>
      </w:pPr>
    </w:p>
    <w:p w:rsidR="00471774" w:rsidRPr="00471774" w:rsidRDefault="00471774" w:rsidP="00471774">
      <w:pPr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>2.1. Основная цель Программы</w:t>
      </w:r>
      <w:r w:rsidRPr="00471774">
        <w:rPr>
          <w:color w:val="auto"/>
          <w:szCs w:val="24"/>
          <w:lang w:eastAsia="en-US"/>
        </w:rPr>
        <w:tab/>
        <w:t>- организация временной занятости подростков путем создания дополнительных рабочих мест для несовершеннолетних граждан в муниципальном образовании «Новокузнецкий муниципальный район».</w:t>
      </w:r>
    </w:p>
    <w:p w:rsidR="00471774" w:rsidRPr="00471774" w:rsidRDefault="00471774" w:rsidP="00471774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ab/>
        <w:t>2.2. Основные задачи Программы:</w:t>
      </w:r>
    </w:p>
    <w:p w:rsidR="00471774" w:rsidRPr="00471774" w:rsidRDefault="00471774" w:rsidP="00471774">
      <w:pPr>
        <w:spacing w:after="0" w:line="240" w:lineRule="auto"/>
        <w:ind w:left="0" w:right="0" w:firstLine="0"/>
        <w:rPr>
          <w:rFonts w:eastAsia="Calibri"/>
          <w:color w:val="auto"/>
          <w:szCs w:val="24"/>
        </w:rPr>
      </w:pPr>
      <w:r w:rsidRPr="00471774">
        <w:rPr>
          <w:rFonts w:eastAsia="Calibri"/>
          <w:color w:val="auto"/>
          <w:szCs w:val="24"/>
        </w:rPr>
        <w:t>- материальная поддержка несовершеннолетних граждан из малоимущих семей, находящихся в социально опасном положении;</w:t>
      </w:r>
    </w:p>
    <w:p w:rsidR="00471774" w:rsidRPr="00471774" w:rsidRDefault="00471774" w:rsidP="00471774">
      <w:pPr>
        <w:spacing w:after="0" w:line="240" w:lineRule="auto"/>
        <w:ind w:left="0" w:right="0" w:firstLine="0"/>
        <w:rPr>
          <w:rFonts w:eastAsia="Calibri"/>
          <w:color w:val="auto"/>
          <w:szCs w:val="24"/>
        </w:rPr>
      </w:pPr>
      <w:r w:rsidRPr="00471774">
        <w:rPr>
          <w:rFonts w:eastAsia="Calibri"/>
          <w:color w:val="auto"/>
          <w:szCs w:val="24"/>
        </w:rPr>
        <w:t>- адаптация несовершеннолетних граждан к трудовой деятельности;</w:t>
      </w:r>
    </w:p>
    <w:p w:rsidR="00471774" w:rsidRPr="00471774" w:rsidRDefault="00471774" w:rsidP="00471774">
      <w:pPr>
        <w:spacing w:after="0" w:line="240" w:lineRule="auto"/>
        <w:ind w:left="0" w:right="0" w:firstLine="0"/>
        <w:rPr>
          <w:rFonts w:eastAsia="Calibri"/>
          <w:color w:val="auto"/>
          <w:szCs w:val="24"/>
        </w:rPr>
      </w:pPr>
      <w:r w:rsidRPr="00471774">
        <w:rPr>
          <w:rFonts w:eastAsia="Calibri"/>
          <w:i/>
          <w:iCs/>
          <w:color w:val="auto"/>
          <w:szCs w:val="24"/>
        </w:rPr>
        <w:t xml:space="preserve">- </w:t>
      </w:r>
      <w:r w:rsidRPr="00471774">
        <w:rPr>
          <w:rFonts w:eastAsia="Calibri"/>
          <w:color w:val="auto"/>
          <w:szCs w:val="24"/>
        </w:rPr>
        <w:t xml:space="preserve">снижение подростковой преступности. </w:t>
      </w:r>
    </w:p>
    <w:p w:rsidR="00471774" w:rsidRPr="00471774" w:rsidRDefault="00471774" w:rsidP="00471774">
      <w:pPr>
        <w:spacing w:after="0" w:line="240" w:lineRule="auto"/>
        <w:ind w:left="360" w:right="0" w:firstLine="0"/>
        <w:jc w:val="center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lastRenderedPageBreak/>
        <w:t xml:space="preserve">3. Перечень подпрограмм муниципальной программы с кратким описанием подпрограмм, основных мероприятий и мероприятий Программы. </w:t>
      </w:r>
    </w:p>
    <w:p w:rsidR="00471774" w:rsidRPr="00471774" w:rsidRDefault="00471774" w:rsidP="00471774">
      <w:pPr>
        <w:spacing w:after="0" w:line="240" w:lineRule="auto"/>
        <w:ind w:left="360" w:right="0" w:firstLine="0"/>
        <w:jc w:val="center"/>
        <w:rPr>
          <w:color w:val="auto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2551"/>
        <w:gridCol w:w="2127"/>
      </w:tblGrid>
      <w:tr w:rsidR="00471774" w:rsidRPr="00471774" w:rsidTr="003B7C4A">
        <w:trPr>
          <w:trHeight w:val="101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-62" w:right="0" w:firstLine="62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Примечание</w:t>
            </w:r>
          </w:p>
        </w:tc>
      </w:tr>
      <w:tr w:rsidR="00471774" w:rsidRPr="00471774" w:rsidTr="003B7C4A">
        <w:trPr>
          <w:trHeight w:val="55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-62" w:right="0" w:firstLine="62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Муниципальная программа «Содействие занятости населения Новокузнецкого муниципального района».</w:t>
            </w:r>
          </w:p>
        </w:tc>
      </w:tr>
      <w:tr w:rsidR="00471774" w:rsidRPr="00471774" w:rsidTr="003B7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-62" w:right="0" w:firstLine="62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Цель: Организация временной занятости подростков путем создания дополнительных рабочих мест для несовершеннолетних граждан в муниципальном образовании «Новокузнецкий муниципальный район».</w:t>
            </w:r>
          </w:p>
        </w:tc>
      </w:tr>
      <w:tr w:rsidR="00471774" w:rsidRPr="00471774" w:rsidTr="003B7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-62" w:right="0" w:firstLine="62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Задачи: 1. Материальная поддержка несовершеннолетних граждан из малоимущих семей, находящихся в социально опасном положении.</w:t>
            </w:r>
          </w:p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2. Адаптация несовершеннолетних граждан к трудовой деятельности.</w:t>
            </w:r>
          </w:p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3. Снижение подростковой преступности.</w:t>
            </w:r>
          </w:p>
        </w:tc>
      </w:tr>
      <w:tr w:rsidR="00471774" w:rsidRPr="00471774" w:rsidTr="003B7C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-62" w:right="0" w:firstLine="62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Подпрограмма «Содействие занятости несовершеннолетних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highlight w:val="yellow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Своевременное вовлечение подростков в социальную и культурную жизнь страны, скорейшая адаптация молодых людей к современным экономическим условиям, предупреждение подростковой преступности.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Доля общеобразовательных учреждений – участников программы, в общем количестве общеобразовательных учреждений в муниципальном образовании.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Количество общеобразователь</w:t>
            </w:r>
            <w:r w:rsidRPr="00471774">
              <w:rPr>
                <w:color w:val="auto"/>
                <w:szCs w:val="24"/>
                <w:lang w:eastAsia="en-US"/>
              </w:rPr>
              <w:softHyphen/>
              <w:t>ных учреждений, участвующих в реализации программы/</w:t>
            </w:r>
          </w:p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общее количество общеобразовательных учреждений в муниципальном образовании*</w:t>
            </w:r>
          </w:p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100%.</w:t>
            </w:r>
          </w:p>
        </w:tc>
      </w:tr>
      <w:tr w:rsidR="00471774" w:rsidRPr="00471774" w:rsidTr="003B7C4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-62" w:right="0" w:firstLine="62"/>
              <w:jc w:val="center"/>
              <w:rPr>
                <w:color w:val="auto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Доля подростков в возрасте от 14 до 18 лет, устроенных на временные рабочие места, в общей численности детей данной возрастной группы.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Численность подростков в возрасте от 14 до 18 лет, устроенных на временные рабочие места/общая численность детей данной возрастной группы (данные статистической отчетности*</w:t>
            </w:r>
          </w:p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100%.</w:t>
            </w:r>
          </w:p>
        </w:tc>
      </w:tr>
    </w:tbl>
    <w:p w:rsidR="00471774" w:rsidRPr="00471774" w:rsidRDefault="00471774" w:rsidP="00471774">
      <w:pPr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471774" w:rsidRPr="00471774" w:rsidRDefault="00471774" w:rsidP="00471774">
      <w:pPr>
        <w:spacing w:after="0" w:line="240" w:lineRule="auto"/>
        <w:ind w:left="-142" w:right="0" w:firstLine="142"/>
        <w:jc w:val="center"/>
        <w:rPr>
          <w:color w:val="auto"/>
          <w:szCs w:val="24"/>
          <w:lang w:eastAsia="en-US"/>
        </w:rPr>
      </w:pPr>
    </w:p>
    <w:p w:rsidR="00471774" w:rsidRDefault="00471774" w:rsidP="00471774">
      <w:pPr>
        <w:spacing w:after="0" w:line="240" w:lineRule="auto"/>
        <w:ind w:left="-142" w:right="0" w:firstLine="142"/>
        <w:jc w:val="center"/>
        <w:rPr>
          <w:color w:val="auto"/>
          <w:szCs w:val="24"/>
          <w:lang w:eastAsia="en-US"/>
        </w:rPr>
      </w:pPr>
    </w:p>
    <w:p w:rsidR="00471774" w:rsidRPr="00471774" w:rsidRDefault="00471774" w:rsidP="00471774">
      <w:pPr>
        <w:spacing w:after="0" w:line="240" w:lineRule="auto"/>
        <w:ind w:left="-142" w:right="0" w:firstLine="142"/>
        <w:jc w:val="center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lastRenderedPageBreak/>
        <w:t>4. Ресурсное обеспечение реализации Программы.</w:t>
      </w:r>
    </w:p>
    <w:p w:rsidR="00471774" w:rsidRPr="00471774" w:rsidRDefault="00471774" w:rsidP="00471774">
      <w:pPr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835"/>
        <w:gridCol w:w="2169"/>
        <w:gridCol w:w="1233"/>
        <w:gridCol w:w="1276"/>
        <w:gridCol w:w="1559"/>
      </w:tblGrid>
      <w:tr w:rsidR="00471774" w:rsidRPr="00471774" w:rsidTr="003B7C4A">
        <w:trPr>
          <w:trHeight w:val="9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71774">
              <w:rPr>
                <w:color w:val="auto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71774">
              <w:rPr>
                <w:color w:val="auto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71774">
              <w:rPr>
                <w:color w:val="auto"/>
                <w:szCs w:val="24"/>
              </w:rPr>
              <w:t>Источник финансирования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71774">
              <w:rPr>
                <w:color w:val="auto"/>
                <w:szCs w:val="24"/>
              </w:rPr>
              <w:t xml:space="preserve">Объем финансовых ресурсов, </w:t>
            </w:r>
            <w:r w:rsidRPr="00471774">
              <w:rPr>
                <w:color w:val="auto"/>
                <w:szCs w:val="24"/>
              </w:rPr>
              <w:br/>
              <w:t>тыс. рублей</w:t>
            </w:r>
          </w:p>
        </w:tc>
      </w:tr>
      <w:tr w:rsidR="00471774" w:rsidRPr="00471774" w:rsidTr="003B7C4A">
        <w:trPr>
          <w:trHeight w:val="7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471774">
              <w:rPr>
                <w:color w:val="auto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</w:rPr>
              <w:t>2022 год</w:t>
            </w:r>
          </w:p>
        </w:tc>
      </w:tr>
      <w:tr w:rsidR="00471774" w:rsidRPr="00471774" w:rsidTr="003B7C4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71774">
              <w:rPr>
                <w:color w:val="auto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Муниципальная программа «Содействие занятости населения Новокузнецкого муниципального района»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1 200,0</w:t>
            </w:r>
          </w:p>
        </w:tc>
      </w:tr>
      <w:tr w:rsidR="00471774" w:rsidRPr="00471774" w:rsidTr="003B7C4A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71774">
              <w:rPr>
                <w:color w:val="auto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71774">
              <w:rPr>
                <w:color w:val="auto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1 200,0</w:t>
            </w:r>
          </w:p>
        </w:tc>
      </w:tr>
      <w:tr w:rsidR="00471774" w:rsidRPr="00471774" w:rsidTr="003B7C4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71774">
              <w:rPr>
                <w:color w:val="auto"/>
                <w:szCs w:val="24"/>
              </w:rPr>
              <w:t> 1.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Подпрограмма «Содействие занятости несовершеннолетних граждан».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1 200,0</w:t>
            </w:r>
          </w:p>
        </w:tc>
      </w:tr>
      <w:tr w:rsidR="00471774" w:rsidRPr="00471774" w:rsidTr="003B7C4A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71774">
              <w:rPr>
                <w:color w:val="auto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71774">
              <w:rPr>
                <w:color w:val="auto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1 100,0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74" w:rsidRPr="00471774" w:rsidRDefault="00471774" w:rsidP="004717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1 200,0</w:t>
            </w:r>
          </w:p>
        </w:tc>
      </w:tr>
    </w:tbl>
    <w:p w:rsidR="00471774" w:rsidRPr="00471774" w:rsidRDefault="00471774" w:rsidP="00471774">
      <w:pPr>
        <w:spacing w:after="0" w:line="240" w:lineRule="auto"/>
        <w:ind w:left="0" w:right="0" w:firstLine="0"/>
        <w:rPr>
          <w:color w:val="auto"/>
          <w:szCs w:val="24"/>
          <w:lang w:eastAsia="en-US"/>
        </w:rPr>
      </w:pPr>
    </w:p>
    <w:p w:rsidR="00471774" w:rsidRPr="00471774" w:rsidRDefault="00471774" w:rsidP="00471774">
      <w:pPr>
        <w:numPr>
          <w:ilvl w:val="0"/>
          <w:numId w:val="8"/>
        </w:numPr>
        <w:spacing w:after="0" w:line="240" w:lineRule="auto"/>
        <w:ind w:right="0"/>
        <w:jc w:val="center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>Сведения о планируемых значениях целевых показателей (индикаторов) муниципальной Программы.</w:t>
      </w:r>
    </w:p>
    <w:p w:rsidR="00471774" w:rsidRPr="00471774" w:rsidRDefault="00471774" w:rsidP="00471774">
      <w:pPr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2487"/>
        <w:gridCol w:w="1418"/>
        <w:gridCol w:w="992"/>
        <w:gridCol w:w="992"/>
        <w:gridCol w:w="992"/>
      </w:tblGrid>
      <w:tr w:rsidR="00471774" w:rsidRPr="00471774" w:rsidTr="003B7C4A">
        <w:trPr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Плановое значение целевого показателя (индикатора)</w:t>
            </w:r>
          </w:p>
        </w:tc>
      </w:tr>
      <w:tr w:rsidR="00471774" w:rsidRPr="00471774" w:rsidTr="003B7C4A">
        <w:trPr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54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54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54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54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3-й год</w:t>
            </w:r>
          </w:p>
        </w:tc>
      </w:tr>
      <w:tr w:rsidR="00471774" w:rsidRPr="00471774" w:rsidTr="003B7C4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Муниципальная программа «Содействие занятости населения Новокузнецкого муниципального района».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471774" w:rsidRPr="00471774" w:rsidTr="003B7C4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471774">
              <w:rPr>
                <w:bCs/>
                <w:color w:val="auto"/>
                <w:szCs w:val="24"/>
              </w:rPr>
              <w:t>Подпрограмма «Содействие занятости несовершеннолетних граждан».</w:t>
            </w:r>
          </w:p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Доля общеобразовательных учреждений – участников программы, в общем количестве общеобразовательных учреждений в муниципальном образовании.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100</w:t>
            </w:r>
          </w:p>
        </w:tc>
      </w:tr>
      <w:tr w:rsidR="00471774" w:rsidRPr="00471774" w:rsidTr="003B7C4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Доля подростков в возрасте от 14 до 18 лет, устроенных на временные рабочие места, в общей численности детей данной возрастной группы.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74" w:rsidRPr="00471774" w:rsidRDefault="00471774" w:rsidP="0047177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en-US"/>
              </w:rPr>
            </w:pPr>
            <w:r w:rsidRPr="00471774">
              <w:rPr>
                <w:color w:val="auto"/>
                <w:szCs w:val="24"/>
                <w:lang w:eastAsia="en-US"/>
              </w:rPr>
              <w:t>100</w:t>
            </w:r>
          </w:p>
        </w:tc>
      </w:tr>
    </w:tbl>
    <w:p w:rsidR="00471774" w:rsidRPr="00471774" w:rsidRDefault="00471774" w:rsidP="00471774">
      <w:pPr>
        <w:spacing w:after="0" w:line="240" w:lineRule="auto"/>
        <w:ind w:left="0" w:right="0" w:firstLine="360"/>
        <w:rPr>
          <w:color w:val="auto"/>
          <w:szCs w:val="24"/>
          <w:lang w:eastAsia="en-US"/>
        </w:rPr>
      </w:pPr>
    </w:p>
    <w:p w:rsidR="00471774" w:rsidRPr="00471774" w:rsidRDefault="00471774" w:rsidP="00471774">
      <w:pPr>
        <w:spacing w:after="0" w:line="240" w:lineRule="auto"/>
        <w:ind w:left="0" w:right="0" w:firstLine="360"/>
        <w:rPr>
          <w:color w:val="auto"/>
          <w:szCs w:val="24"/>
          <w:lang w:eastAsia="en-US"/>
        </w:rPr>
      </w:pPr>
    </w:p>
    <w:p w:rsidR="00471774" w:rsidRPr="00471774" w:rsidRDefault="00471774" w:rsidP="00471774">
      <w:pPr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>6. Методика оценки эффективности муниципальной Программы.</w:t>
      </w:r>
    </w:p>
    <w:p w:rsidR="00471774" w:rsidRPr="00471774" w:rsidRDefault="00471774" w:rsidP="00471774">
      <w:pPr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471774" w:rsidRPr="00471774" w:rsidRDefault="00471774" w:rsidP="00471774">
      <w:pPr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 xml:space="preserve">         6.1. 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№ 03 «Об утверждении методики оценки эффективности реализации муниципальных программ в муниципальном образовании «Новокузнецкий муниципальный район».</w:t>
      </w:r>
    </w:p>
    <w:p w:rsidR="00471774" w:rsidRPr="00471774" w:rsidRDefault="00471774" w:rsidP="00471774">
      <w:pPr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 xml:space="preserve">        Методика оценки эффективности муниципальной программы учитывает достижение цели и решение задач муниципальной программы, соотношение ожидаемых результатов с показателями, указанными в муниципальной программе.</w:t>
      </w:r>
    </w:p>
    <w:p w:rsidR="00471774" w:rsidRPr="00471774" w:rsidRDefault="00471774" w:rsidP="00471774">
      <w:pPr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 xml:space="preserve">         Если значение балльной интегральной оценки находится в интервале от 80 до 100 баллов – эффективность программы оценивается как высокая.</w:t>
      </w:r>
    </w:p>
    <w:p w:rsidR="00471774" w:rsidRPr="00471774" w:rsidRDefault="00471774" w:rsidP="00471774">
      <w:pPr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 xml:space="preserve">         Если значение балльной интегральной оценки находится в интервале от 50 до 80 баллов – эффективность программы оценивается как умеренная.</w:t>
      </w:r>
    </w:p>
    <w:p w:rsidR="00471774" w:rsidRPr="00471774" w:rsidRDefault="00471774" w:rsidP="00471774">
      <w:pPr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 xml:space="preserve">          Если значение балльной интегральной оценки находится в интервале от 20 до 50 баллов – эффективность программы оценивается как низкая.</w:t>
      </w:r>
    </w:p>
    <w:p w:rsidR="00471774" w:rsidRPr="00471774" w:rsidRDefault="00471774" w:rsidP="00471774">
      <w:pPr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471774">
        <w:rPr>
          <w:color w:val="auto"/>
          <w:szCs w:val="24"/>
          <w:lang w:eastAsia="en-US"/>
        </w:rPr>
        <w:t xml:space="preserve">          Если значение балльной интегральной оценки ниже 20 баллов, программа признается неэффективной.</w:t>
      </w:r>
    </w:p>
    <w:p w:rsidR="00471774" w:rsidRDefault="00471774">
      <w:pPr>
        <w:ind w:left="17" w:right="3348"/>
      </w:pPr>
    </w:p>
    <w:p w:rsidR="00471774" w:rsidRDefault="00471774">
      <w:pPr>
        <w:ind w:left="17" w:right="3348"/>
      </w:pPr>
    </w:p>
    <w:p w:rsidR="00146936" w:rsidRDefault="00F72744">
      <w:pPr>
        <w:ind w:left="17" w:right="3348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3404870</wp:posOffset>
            </wp:positionH>
            <wp:positionV relativeFrom="paragraph">
              <wp:posOffset>-27305</wp:posOffset>
            </wp:positionV>
            <wp:extent cx="603250" cy="699135"/>
            <wp:effectExtent l="0" t="0" r="6350" b="5715"/>
            <wp:wrapNone/>
            <wp:docPr id="13378" name="Picture 13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8" name="Picture 133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</w:t>
      </w:r>
      <w:r>
        <w:t>меститель главы</w:t>
      </w:r>
    </w:p>
    <w:p w:rsidR="00471774" w:rsidRDefault="00F72744">
      <w:pPr>
        <w:ind w:left="17" w:right="14"/>
      </w:pPr>
      <w:r>
        <w:t xml:space="preserve">Новокузнецкого муниципального района </w:t>
      </w:r>
    </w:p>
    <w:p w:rsidR="00146936" w:rsidRDefault="00F72744">
      <w:pPr>
        <w:ind w:left="17" w:right="14"/>
      </w:pPr>
      <w:r>
        <w:t>по социальным вопросам</w:t>
      </w:r>
      <w:r w:rsidR="00471774">
        <w:t xml:space="preserve">                                                                                             </w:t>
      </w:r>
      <w:r>
        <w:t>Л.В. Калугина</w:t>
      </w:r>
    </w:p>
    <w:sectPr w:rsidR="00146936" w:rsidSect="00F72744">
      <w:headerReference w:type="even" r:id="rId13"/>
      <w:headerReference w:type="default" r:id="rId14"/>
      <w:headerReference w:type="first" r:id="rId15"/>
      <w:pgSz w:w="11902" w:h="16834"/>
      <w:pgMar w:top="1418" w:right="851" w:bottom="1418" w:left="1418" w:header="7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2744">
      <w:pPr>
        <w:spacing w:after="0" w:line="240" w:lineRule="auto"/>
      </w:pPr>
      <w:r>
        <w:separator/>
      </w:r>
    </w:p>
  </w:endnote>
  <w:endnote w:type="continuationSeparator" w:id="0">
    <w:p w:rsidR="00000000" w:rsidRDefault="00F7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2744">
      <w:pPr>
        <w:spacing w:after="0" w:line="240" w:lineRule="auto"/>
      </w:pPr>
      <w:r>
        <w:separator/>
      </w:r>
    </w:p>
  </w:footnote>
  <w:footnote w:type="continuationSeparator" w:id="0">
    <w:p w:rsidR="00000000" w:rsidRDefault="00F7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36" w:rsidRDefault="00F72744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7274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36" w:rsidRDefault="00F72744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72744">
      <w:rPr>
        <w:noProof/>
        <w:sz w:val="28"/>
      </w:rPr>
      <w:t>3</w:t>
    </w:r>
    <w:r>
      <w:rPr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36" w:rsidRDefault="00F72744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D6A"/>
    <w:multiLevelType w:val="hybridMultilevel"/>
    <w:tmpl w:val="9BFEF51C"/>
    <w:lvl w:ilvl="0" w:tplc="E0FCA264">
      <w:start w:val="4"/>
      <w:numFmt w:val="decimal"/>
      <w:lvlText w:val="%1.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4E9B4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C77E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EF1C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81FCA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CCD8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996C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89FF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A357A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01781"/>
    <w:multiLevelType w:val="hybridMultilevel"/>
    <w:tmpl w:val="6A8E2B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302EB"/>
    <w:multiLevelType w:val="hybridMultilevel"/>
    <w:tmpl w:val="4BD6D3B0"/>
    <w:lvl w:ilvl="0" w:tplc="8E90C844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A65BFA">
      <w:start w:val="1"/>
      <w:numFmt w:val="lowerLetter"/>
      <w:lvlText w:val="%2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C87ADC">
      <w:start w:val="1"/>
      <w:numFmt w:val="lowerRoman"/>
      <w:lvlText w:val="%3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3CE2B4">
      <w:start w:val="1"/>
      <w:numFmt w:val="decimal"/>
      <w:lvlText w:val="%4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24082C">
      <w:start w:val="1"/>
      <w:numFmt w:val="lowerLetter"/>
      <w:lvlText w:val="%5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BC0C7E">
      <w:start w:val="1"/>
      <w:numFmt w:val="lowerRoman"/>
      <w:lvlText w:val="%6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264728">
      <w:start w:val="1"/>
      <w:numFmt w:val="decimal"/>
      <w:lvlText w:val="%7"/>
      <w:lvlJc w:val="left"/>
      <w:pPr>
        <w:ind w:left="7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0AAD08">
      <w:start w:val="1"/>
      <w:numFmt w:val="lowerLetter"/>
      <w:lvlText w:val="%8"/>
      <w:lvlJc w:val="left"/>
      <w:pPr>
        <w:ind w:left="8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5C5ABA">
      <w:start w:val="1"/>
      <w:numFmt w:val="lowerRoman"/>
      <w:lvlText w:val="%9"/>
      <w:lvlJc w:val="left"/>
      <w:pPr>
        <w:ind w:left="9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1A4BA9"/>
    <w:multiLevelType w:val="hybridMultilevel"/>
    <w:tmpl w:val="BA586DDE"/>
    <w:lvl w:ilvl="0" w:tplc="3A46F0C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2EEDB6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80B458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D029B4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F6CAD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4EEF78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729CFC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9655CA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825176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5772D9"/>
    <w:multiLevelType w:val="hybridMultilevel"/>
    <w:tmpl w:val="66A09020"/>
    <w:lvl w:ilvl="0" w:tplc="BA6442F6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E7356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5EFC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043D8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ED39A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028F0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45E7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A8C1E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E2C5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41784B"/>
    <w:multiLevelType w:val="hybridMultilevel"/>
    <w:tmpl w:val="F2149B0C"/>
    <w:lvl w:ilvl="0" w:tplc="570CC6B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73857E2C"/>
    <w:multiLevelType w:val="hybridMultilevel"/>
    <w:tmpl w:val="4CA256B0"/>
    <w:lvl w:ilvl="0" w:tplc="32E86A7A">
      <w:start w:val="2020"/>
      <w:numFmt w:val="decimal"/>
      <w:lvlText w:val="%1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2C1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01E8E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ED2D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CFC8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0068A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AC1CE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EA33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0FCA0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2A689B"/>
    <w:multiLevelType w:val="hybridMultilevel"/>
    <w:tmpl w:val="9FC85D32"/>
    <w:lvl w:ilvl="0" w:tplc="E1E007D0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5405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18F3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AA31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8A8C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9E29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2AD7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7A74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B26D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6"/>
    <w:rsid w:val="00146936"/>
    <w:rsid w:val="00471774"/>
    <w:rsid w:val="00983F08"/>
    <w:rsid w:val="00AA051F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6DE5"/>
  <w15:docId w15:val="{41F90831-723E-4231-BEA7-2FE219E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48" w:lineRule="auto"/>
      <w:ind w:left="32" w:right="20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Городкова Варвара Сергеевна</dc:creator>
  <cp:keywords/>
  <cp:lastModifiedBy>Городкова Варвара Сергеевна</cp:lastModifiedBy>
  <cp:revision>2</cp:revision>
  <dcterms:created xsi:type="dcterms:W3CDTF">2019-10-23T03:23:00Z</dcterms:created>
  <dcterms:modified xsi:type="dcterms:W3CDTF">2019-10-23T03:23:00Z</dcterms:modified>
</cp:coreProperties>
</file>