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D9" w:rsidRPr="00E95CEF" w:rsidRDefault="00476BD9" w:rsidP="00476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СПРАВКА</w:t>
      </w:r>
    </w:p>
    <w:p w:rsidR="00476BD9" w:rsidRPr="00E95CEF" w:rsidRDefault="00476BD9" w:rsidP="00476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о работе с обращениями граждан за 1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CEF">
        <w:rPr>
          <w:rFonts w:ascii="Times New Roman" w:hAnsi="Times New Roman" w:cs="Times New Roman"/>
          <w:sz w:val="28"/>
          <w:szCs w:val="28"/>
        </w:rPr>
        <w:t xml:space="preserve"> г., поступившими в администрацию Новокузнецкого муниципального района</w:t>
      </w:r>
    </w:p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EF">
        <w:rPr>
          <w:rFonts w:ascii="Times New Roman" w:hAnsi="Times New Roman" w:cs="Times New Roman"/>
          <w:color w:val="000000"/>
          <w:sz w:val="28"/>
          <w:szCs w:val="28"/>
        </w:rPr>
        <w:t>Администрация  Новокузнецкого муниципального района старается создать оптимальные условия для реализации гражданами конституционного права на обращение в органы местного самоуправления в разных формах.</w:t>
      </w:r>
    </w:p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Общее количество обращений и вопросов, поступивших в 1 полугодии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CEF">
        <w:rPr>
          <w:rFonts w:ascii="Times New Roman" w:hAnsi="Times New Roman" w:cs="Times New Roman"/>
          <w:sz w:val="28"/>
          <w:szCs w:val="28"/>
        </w:rPr>
        <w:t xml:space="preserve"> в администрацию Новокузнецкого муниципального района (далее – администрация района) по сравнению с  аналогичным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5CEF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b/>
          <w:sz w:val="28"/>
          <w:szCs w:val="28"/>
        </w:rPr>
        <w:t>увеличилось.</w:t>
      </w: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E95CEF">
        <w:rPr>
          <w:rFonts w:ascii="Times New Roman" w:hAnsi="Times New Roman" w:cs="Times New Roman"/>
          <w:sz w:val="28"/>
          <w:szCs w:val="28"/>
        </w:rPr>
        <w:t xml:space="preserve">оличество обращений </w:t>
      </w:r>
      <w:r w:rsidRPr="00E95CEF">
        <w:rPr>
          <w:rFonts w:ascii="Times New Roman" w:hAnsi="Times New Roman" w:cs="Times New Roman"/>
          <w:b/>
          <w:sz w:val="28"/>
          <w:szCs w:val="28"/>
        </w:rPr>
        <w:t xml:space="preserve">в Администрацию Правительства Кузбасса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 осталось таким же (разница в 3 обращения), а </w:t>
      </w:r>
      <w:r w:rsidRPr="00E95CEF">
        <w:rPr>
          <w:rFonts w:ascii="Times New Roman" w:hAnsi="Times New Roman" w:cs="Times New Roman"/>
          <w:b/>
          <w:sz w:val="28"/>
          <w:szCs w:val="28"/>
        </w:rPr>
        <w:t>в Приемную Президента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</w:t>
      </w:r>
      <w:r w:rsidRPr="00E95C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больше на 5 обращений: обращение (заявитель Шереметьев С.Н.) дважды было направлено из разных структурных подразделений Администрации Правительства Кузбасса и житель г. Новокузнецка обратился с одним и тем же обращением 4 раза)</w:t>
      </w:r>
      <w:r w:rsidRPr="00E95C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3383"/>
        <w:gridCol w:w="3385"/>
        <w:gridCol w:w="3385"/>
      </w:tblGrid>
      <w:tr w:rsidR="00476BD9" w:rsidRPr="00E95CEF" w:rsidTr="00626163">
        <w:tc>
          <w:tcPr>
            <w:tcW w:w="3154" w:type="dxa"/>
          </w:tcPr>
          <w:p w:rsidR="00476BD9" w:rsidRPr="00E95CEF" w:rsidRDefault="00476BD9" w:rsidP="006261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 xml:space="preserve"> г., 1 полугодие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</w:tr>
      <w:tr w:rsidR="00476BD9" w:rsidRPr="00E95CEF" w:rsidTr="00626163">
        <w:tc>
          <w:tcPr>
            <w:tcW w:w="3154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476BD9" w:rsidRPr="00E95CEF" w:rsidTr="00626163">
        <w:tc>
          <w:tcPr>
            <w:tcW w:w="3154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Количество вопросов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476BD9" w:rsidRPr="00E95CEF" w:rsidTr="00626163">
        <w:tc>
          <w:tcPr>
            <w:tcW w:w="3154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Обращения из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476BD9" w:rsidRPr="00E95CEF" w:rsidTr="00626163">
        <w:tc>
          <w:tcPr>
            <w:tcW w:w="3154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Приемную </w:t>
            </w: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5" w:type="dxa"/>
          </w:tcPr>
          <w:p w:rsidR="00476BD9" w:rsidRPr="00E95CEF" w:rsidRDefault="00476BD9" w:rsidP="00626163">
            <w:pPr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D9" w:rsidRPr="00E95CEF" w:rsidRDefault="00476BD9" w:rsidP="00476B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Всего в 1 полугодии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CEF">
        <w:rPr>
          <w:rFonts w:ascii="Times New Roman" w:hAnsi="Times New Roman" w:cs="Times New Roman"/>
          <w:sz w:val="28"/>
          <w:szCs w:val="28"/>
        </w:rPr>
        <w:t xml:space="preserve"> г.  в администрацию района поступило 4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E95CE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5CEF">
        <w:rPr>
          <w:rFonts w:ascii="Times New Roman" w:hAnsi="Times New Roman" w:cs="Times New Roman"/>
          <w:sz w:val="28"/>
          <w:szCs w:val="28"/>
        </w:rPr>
        <w:t xml:space="preserve"> граждан,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9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571</w:t>
      </w:r>
      <w:r w:rsidRPr="00E95CEF">
        <w:rPr>
          <w:rFonts w:ascii="Times New Roman" w:hAnsi="Times New Roman" w:cs="Times New Roman"/>
          <w:sz w:val="28"/>
          <w:szCs w:val="28"/>
        </w:rPr>
        <w:t xml:space="preserve"> вопрос, из них поступило: </w:t>
      </w:r>
    </w:p>
    <w:p w:rsidR="00476BD9" w:rsidRPr="00E95CEF" w:rsidRDefault="00476BD9" w:rsidP="00476B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в письменной форме  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5CEF">
        <w:rPr>
          <w:rFonts w:ascii="Times New Roman" w:hAnsi="Times New Roman" w:cs="Times New Roman"/>
          <w:sz w:val="28"/>
          <w:szCs w:val="28"/>
        </w:rPr>
        <w:t xml:space="preserve"> вопрос, </w:t>
      </w:r>
    </w:p>
    <w:p w:rsidR="00476BD9" w:rsidRPr="00E95CEF" w:rsidRDefault="00476BD9" w:rsidP="00476B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>в форме электронного документа – 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E95CEF">
        <w:rPr>
          <w:rFonts w:ascii="Times New Roman" w:hAnsi="Times New Roman" w:cs="Times New Roman"/>
          <w:sz w:val="28"/>
          <w:szCs w:val="28"/>
        </w:rPr>
        <w:t xml:space="preserve"> вопросов; </w:t>
      </w:r>
    </w:p>
    <w:p w:rsidR="00476BD9" w:rsidRDefault="00476BD9" w:rsidP="00476B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EF">
        <w:rPr>
          <w:rFonts w:ascii="Times New Roman" w:hAnsi="Times New Roman" w:cs="Times New Roman"/>
          <w:sz w:val="28"/>
          <w:szCs w:val="28"/>
        </w:rPr>
        <w:t xml:space="preserve">на телефон обращений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95CEF">
        <w:rPr>
          <w:rFonts w:ascii="Times New Roman" w:hAnsi="Times New Roman" w:cs="Times New Roman"/>
          <w:sz w:val="28"/>
          <w:szCs w:val="28"/>
        </w:rPr>
        <w:t xml:space="preserve"> вопросов; </w:t>
      </w:r>
    </w:p>
    <w:p w:rsidR="00476BD9" w:rsidRPr="00E95CEF" w:rsidRDefault="00476BD9" w:rsidP="00476B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- 329</w:t>
      </w:r>
    </w:p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3383"/>
        <w:gridCol w:w="3385"/>
        <w:gridCol w:w="3385"/>
      </w:tblGrid>
      <w:tr w:rsidR="00476BD9" w:rsidRPr="00E95CEF" w:rsidTr="00626163">
        <w:tc>
          <w:tcPr>
            <w:tcW w:w="3383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(по способу)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 xml:space="preserve"> г., 1 полугодие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2020 г., 1 полугодие</w:t>
            </w:r>
          </w:p>
        </w:tc>
      </w:tr>
      <w:tr w:rsidR="00476BD9" w:rsidRPr="00E95CEF" w:rsidTr="00626163">
        <w:tc>
          <w:tcPr>
            <w:tcW w:w="3383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76BD9" w:rsidRPr="00E95CEF" w:rsidTr="00626163">
        <w:tc>
          <w:tcPr>
            <w:tcW w:w="3383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476BD9" w:rsidRPr="00E95CEF" w:rsidTr="00626163">
        <w:tc>
          <w:tcPr>
            <w:tcW w:w="3383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CE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76BD9" w:rsidRPr="00E95CEF" w:rsidTr="00626163">
        <w:tc>
          <w:tcPr>
            <w:tcW w:w="3383" w:type="dxa"/>
          </w:tcPr>
          <w:p w:rsidR="00476BD9" w:rsidRPr="00E95CEF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385" w:type="dxa"/>
          </w:tcPr>
          <w:p w:rsidR="00476BD9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385" w:type="dxa"/>
          </w:tcPr>
          <w:p w:rsidR="00476BD9" w:rsidRPr="00E95CEF" w:rsidRDefault="00476BD9" w:rsidP="00626163">
            <w:pPr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476BD9" w:rsidRPr="00E95CEF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 поступивших обращений по видам: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3"/>
        <w:gridCol w:w="3422"/>
        <w:gridCol w:w="3423"/>
      </w:tblGrid>
      <w:tr w:rsidR="00476BD9" w:rsidTr="00626163"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1 полугодие</w:t>
            </w:r>
          </w:p>
        </w:tc>
        <w:tc>
          <w:tcPr>
            <w:tcW w:w="31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1 полугодие</w:t>
            </w:r>
          </w:p>
        </w:tc>
      </w:tr>
      <w:tr w:rsidR="00476BD9" w:rsidTr="00626163"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76BD9" w:rsidTr="00626163"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476BD9" w:rsidTr="00626163"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</w:p>
        </w:tc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1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476BD9" w:rsidTr="00626163"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BD9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обращений ответы заявителям носят разъяснительный характер, и в целом не отличаются с результатами рассмотрений с 1 полугодием 2020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(вопросы)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1 полугодие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1 полугодие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        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для рассмотрения по компетенции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 (на 01.07.2021)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476BD9" w:rsidRDefault="00476BD9" w:rsidP="004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 вопросов обращения в целом касаются тех же вопросов, что и в 1 полугодии 2020 года. Значительно уменьшилось количество обращений по теме «Социальное обеспечение и социальное страхование» и существенно возросло в разделе «Хозяйственная деятельность»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вопросов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1 полугодие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1 полугодие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гос. управления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обеспечение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proofErr w:type="spellEnd"/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Здравоохранение. Физическая культура. Спорт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76BD9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1 полугодие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1 полугодие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участием автора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76BD9" w:rsidRDefault="00476BD9" w:rsidP="0047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возобновления выездных приемов и частичного снятия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значительно увеличилось количество вопросов, рассмотренных на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главой, так и заместителями главы района, а так же руководителями структурных подразделений: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рассмотренных на личных приемах: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год, 1 полугодие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1 полугодие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Главой района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Заместителями главы района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Руководителями структурных подразделений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76BD9" w:rsidRDefault="00476BD9" w:rsidP="00476B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7E">
        <w:rPr>
          <w:color w:val="000000"/>
          <w:sz w:val="28"/>
          <w:szCs w:val="28"/>
        </w:rPr>
        <w:t>Большим интересом и популярностью среди жителей района пользу</w:t>
      </w:r>
      <w:r>
        <w:rPr>
          <w:color w:val="000000"/>
          <w:sz w:val="28"/>
          <w:szCs w:val="28"/>
        </w:rPr>
        <w:t>е</w:t>
      </w:r>
      <w:r w:rsidRPr="00621C7E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прием главы района  в прямом эфире на личном аккаунте «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  <w:t xml:space="preserve">А.В. Шарнина. </w:t>
      </w:r>
      <w:r w:rsidRPr="007E3489">
        <w:rPr>
          <w:color w:val="000000"/>
          <w:sz w:val="28"/>
          <w:szCs w:val="28"/>
        </w:rPr>
        <w:t xml:space="preserve">Анонсы таких эфиров размещаются на официальном сайте </w:t>
      </w:r>
      <w:r>
        <w:rPr>
          <w:color w:val="000000"/>
          <w:sz w:val="28"/>
          <w:szCs w:val="28"/>
        </w:rPr>
        <w:t>а</w:t>
      </w:r>
      <w:r w:rsidRPr="007E3489">
        <w:rPr>
          <w:color w:val="000000"/>
          <w:sz w:val="28"/>
          <w:szCs w:val="28"/>
        </w:rPr>
        <w:t xml:space="preserve">дминистрации района и в социальных сетях. </w:t>
      </w:r>
      <w:r>
        <w:rPr>
          <w:color w:val="000000"/>
          <w:sz w:val="28"/>
          <w:szCs w:val="28"/>
        </w:rPr>
        <w:t>В 1 полугодии 2021 года проведено 4 эфира. В результате прямого эфира разъяснено и решено порядка 32 вопросов.</w:t>
      </w:r>
      <w:r w:rsidRPr="007E3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E3489">
        <w:rPr>
          <w:color w:val="000000"/>
          <w:sz w:val="28"/>
          <w:szCs w:val="28"/>
        </w:rPr>
        <w:t xml:space="preserve"> тройке лидеров по обращениям – вопросы жилищно-коммунального хозяйства, ремонт дорог и благоустройство</w:t>
      </w:r>
      <w:r>
        <w:rPr>
          <w:color w:val="000000"/>
          <w:sz w:val="28"/>
          <w:szCs w:val="28"/>
        </w:rPr>
        <w:t xml:space="preserve"> сельских поселений</w:t>
      </w:r>
      <w:r w:rsidRPr="007E3489">
        <w:rPr>
          <w:color w:val="000000"/>
          <w:sz w:val="28"/>
          <w:szCs w:val="28"/>
        </w:rPr>
        <w:t xml:space="preserve">. На вопросы, которые не удается ответить в рамках прямого эфира, </w:t>
      </w:r>
      <w:r>
        <w:rPr>
          <w:color w:val="000000"/>
          <w:sz w:val="28"/>
          <w:szCs w:val="28"/>
        </w:rPr>
        <w:t xml:space="preserve">обязательно </w:t>
      </w:r>
      <w:r w:rsidRPr="007E3489">
        <w:rPr>
          <w:color w:val="000000"/>
          <w:sz w:val="28"/>
          <w:szCs w:val="28"/>
        </w:rPr>
        <w:t>даются ответы</w:t>
      </w:r>
      <w:r>
        <w:rPr>
          <w:color w:val="000000"/>
          <w:sz w:val="28"/>
          <w:szCs w:val="28"/>
        </w:rPr>
        <w:t xml:space="preserve"> (размещаются на социальных страницах заявителей)</w:t>
      </w:r>
      <w:r w:rsidRPr="007E3489">
        <w:rPr>
          <w:color w:val="000000"/>
          <w:sz w:val="28"/>
          <w:szCs w:val="28"/>
        </w:rPr>
        <w:t>.</w:t>
      </w:r>
    </w:p>
    <w:p w:rsidR="00476BD9" w:rsidRPr="001D3DD6" w:rsidRDefault="00476BD9" w:rsidP="00476B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DD6">
        <w:rPr>
          <w:color w:val="000000"/>
          <w:sz w:val="28"/>
          <w:szCs w:val="28"/>
        </w:rPr>
        <w:t>Особое внимание уделяется получению мнения заявителей о результатах рассмотрения их обращений. П</w:t>
      </w:r>
      <w:r w:rsidRPr="001D3DD6">
        <w:rPr>
          <w:sz w:val="28"/>
          <w:szCs w:val="28"/>
        </w:rPr>
        <w:t>роводится опрос заявителей методом почтовой рассылки анкет. Анкета направляется заявителю одновременно с ответом на его обращение. Заявитель, обратившийся с предложением, заявлением, жалобой через виртуальную приемную главы района, может оценить работу с обращениями граждан, не выходя из дома, методом заполнения электронной анкеты. Кроме того, проводится устный опрос заявителей, в том числе по телефону, о степени их удовлетворенности результатами рассмотрения обращения. Количество вопросов, по которым получено мнение автора о результатах их рассмотрения за отчетный период: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удовлетворенности заявителей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1 полугодие</w:t>
            </w:r>
          </w:p>
        </w:tc>
        <w:tc>
          <w:tcPr>
            <w:tcW w:w="3391" w:type="dxa"/>
            <w:vAlign w:val="center"/>
          </w:tcPr>
          <w:p w:rsidR="00476BD9" w:rsidRDefault="00476BD9" w:rsidP="0062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1 полугодие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«Удовлетворен»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«Частично удовлетворен»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76BD9" w:rsidTr="00626163"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удовлетворен»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91" w:type="dxa"/>
          </w:tcPr>
          <w:p w:rsidR="00476BD9" w:rsidRDefault="00476BD9" w:rsidP="00626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476BD9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D9" w:rsidRPr="002269E5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6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таблиц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2269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«ТОП-10 вопросов в Администрацию Правительства Кузбасса» за 1 квартал 2021 году наиболее повышенный интерес у заявителей вызвали следующие вопросы:</w:t>
      </w:r>
    </w:p>
    <w:p w:rsidR="00476BD9" w:rsidRPr="002269E5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476BD9" w:rsidRPr="00286CBE" w:rsidTr="00626163">
        <w:tc>
          <w:tcPr>
            <w:tcW w:w="5134" w:type="dxa"/>
          </w:tcPr>
          <w:p w:rsidR="00476BD9" w:rsidRPr="00286CBE" w:rsidRDefault="00476BD9" w:rsidP="006261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286CB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ТОП вопросов в Администрацию Правительства Кузбасса за 1 квартал 2021 году представляющим наиболее повышенный интерес у заявителей Новокузнецкого муниципального района</w:t>
            </w:r>
            <w:proofErr w:type="gramEnd"/>
          </w:p>
        </w:tc>
        <w:tc>
          <w:tcPr>
            <w:tcW w:w="5134" w:type="dxa"/>
          </w:tcPr>
          <w:p w:rsidR="00476BD9" w:rsidRPr="00286CBE" w:rsidRDefault="00476BD9" w:rsidP="0062616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86CB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Меры управляющего воздействия</w:t>
            </w:r>
          </w:p>
        </w:tc>
      </w:tr>
      <w:tr w:rsidR="00476BD9" w:rsidTr="00626163">
        <w:tc>
          <w:tcPr>
            <w:tcW w:w="5134" w:type="dxa"/>
          </w:tcPr>
          <w:p w:rsidR="00476BD9" w:rsidRPr="006907F9" w:rsidRDefault="00476BD9" w:rsidP="006261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07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Социальное обеспечение, социальная поддержка и социальная помощь малообеспеченным категориям</w:t>
            </w:r>
          </w:p>
        </w:tc>
        <w:tc>
          <w:tcPr>
            <w:tcW w:w="5134" w:type="dxa"/>
          </w:tcPr>
          <w:p w:rsidR="00476BD9" w:rsidRDefault="00476BD9" w:rsidP="00626163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полугодия назначение всех мер социальной поддержки и пособий продлялось в автоматизированном режиме, без привлечения самих получателей, в связи с действием на территории Кемеровской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– Кузбасса особых мер по противодействию распространения коронавирусной инфекции  (автоматизированный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беззаявительный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продления выплат действовал до 31.05.2021 года).</w:t>
            </w:r>
          </w:p>
        </w:tc>
      </w:tr>
      <w:tr w:rsidR="00476BD9" w:rsidTr="00626163">
        <w:tc>
          <w:tcPr>
            <w:tcW w:w="5134" w:type="dxa"/>
          </w:tcPr>
          <w:p w:rsidR="00476BD9" w:rsidRDefault="00476BD9" w:rsidP="006261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Благоустройство и ремонт подъездных дорог, в том числе тротуаров.</w:t>
            </w:r>
          </w:p>
          <w:p w:rsidR="00476BD9" w:rsidRPr="006907F9" w:rsidRDefault="00476BD9" w:rsidP="006261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Эксплуатация и сохранность автомобильных дорог</w:t>
            </w:r>
          </w:p>
        </w:tc>
        <w:tc>
          <w:tcPr>
            <w:tcW w:w="5134" w:type="dxa"/>
          </w:tcPr>
          <w:p w:rsidR="00476BD9" w:rsidRPr="008D135F" w:rsidRDefault="00476BD9" w:rsidP="0062616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135F">
              <w:rPr>
                <w:rFonts w:ascii="Times New Roman" w:hAnsi="Times New Roman"/>
                <w:sz w:val="28"/>
                <w:szCs w:val="28"/>
              </w:rPr>
              <w:t xml:space="preserve">родолжались работы по зимнему содержанию автомобильных дорог на территории Новокузнецкого муниципального района: очищено 1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D135F">
              <w:rPr>
                <w:rFonts w:ascii="Times New Roman" w:hAnsi="Times New Roman"/>
                <w:sz w:val="28"/>
                <w:szCs w:val="28"/>
              </w:rPr>
              <w:t xml:space="preserve">29 км автодорог, израсходовано </w:t>
            </w:r>
            <w:r>
              <w:rPr>
                <w:rFonts w:ascii="Times New Roman" w:hAnsi="Times New Roman"/>
                <w:sz w:val="28"/>
                <w:szCs w:val="28"/>
              </w:rPr>
              <w:t>613</w:t>
            </w:r>
            <w:r w:rsidRPr="008D135F">
              <w:rPr>
                <w:rFonts w:ascii="Times New Roman" w:hAnsi="Times New Roman"/>
                <w:sz w:val="28"/>
                <w:szCs w:val="28"/>
              </w:rPr>
              <w:t xml:space="preserve"> т </w:t>
            </w:r>
            <w:proofErr w:type="spellStart"/>
            <w:r w:rsidRPr="008D135F">
              <w:rPr>
                <w:rFonts w:ascii="Times New Roman" w:hAnsi="Times New Roman"/>
                <w:sz w:val="28"/>
                <w:szCs w:val="28"/>
              </w:rPr>
              <w:t>песко</w:t>
            </w:r>
            <w:proofErr w:type="spellEnd"/>
            <w:r w:rsidRPr="008D135F">
              <w:rPr>
                <w:rFonts w:ascii="Times New Roman" w:hAnsi="Times New Roman"/>
                <w:sz w:val="28"/>
                <w:szCs w:val="28"/>
              </w:rPr>
              <w:t>-соляной смеси. Очистка улично-дорожной сети от снега производится в первую очередь на центральных автодорогах населенных пунктов, где проходят маршруты общественного транспорта и школьных автобусов, после этого снегоуборочная техника направляется на остальные улицы.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1.</w:t>
            </w:r>
            <w:r w:rsidRPr="0068157B">
              <w:rPr>
                <w:rFonts w:ascii="Times New Roman" w:hAnsi="Times New Roman"/>
                <w:sz w:val="28"/>
                <w:szCs w:val="28"/>
              </w:rPr>
              <w:tab/>
              <w:t>Центральное сельское поселение: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ведется ремонт водопропускного канала </w:t>
            </w:r>
            <w:proofErr w:type="gramStart"/>
            <w:r w:rsidRPr="0068157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с. Елань, ул. Школьная: 1 шт.;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с добавлением материала: 14,6 км/27 улицы.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2.</w:t>
            </w:r>
            <w:r w:rsidRPr="0068157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Загорское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сельское поселение: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-  ямочный ремонт: 90 м</w:t>
            </w:r>
            <w:proofErr w:type="gramStart"/>
            <w:r w:rsidRPr="0068157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815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с добавлением материала: 1,4 км/7 улиц;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дорог: 23,6 км/14 улиц.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3.</w:t>
            </w:r>
            <w:r w:rsidRPr="0068157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Красулинское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сельское поселение: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дорог: 8,2км\29 улиц;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4.</w:t>
            </w:r>
            <w:r w:rsidRPr="0068157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Кузедеевское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сельское поселение: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с добавлением материала: 2.1 км/5 улицы;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дорог: 20,0 км/23 улицы.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5.</w:t>
            </w:r>
            <w:r w:rsidRPr="0068157B">
              <w:rPr>
                <w:rFonts w:ascii="Times New Roman" w:hAnsi="Times New Roman"/>
                <w:sz w:val="28"/>
                <w:szCs w:val="28"/>
              </w:rPr>
              <w:tab/>
              <w:t>Сосновское сельское поселение: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с добавлением материала: 1,4 км/2 улицы;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дорог: 67,1 км/24 улицы.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6.</w:t>
            </w:r>
            <w:r w:rsidRPr="0068157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Терсинское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сельское поселение: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автомобильных дорог с добавлением материала: 2,9 км/6 улиц.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lastRenderedPageBreak/>
              <w:t>7. Комитет ЖКХ:</w:t>
            </w:r>
          </w:p>
          <w:p w:rsidR="00476BD9" w:rsidRPr="0068157B" w:rsidRDefault="00476BD9" w:rsidP="00626163">
            <w:pPr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>-  ямочный ремонт: 400 м</w:t>
            </w:r>
            <w:proofErr w:type="gramStart"/>
            <w:r w:rsidRPr="0068157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815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BD9" w:rsidRDefault="00476BD9" w:rsidP="00626163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 w:rsidRPr="006815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157B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68157B">
              <w:rPr>
                <w:rFonts w:ascii="Times New Roman" w:hAnsi="Times New Roman"/>
                <w:sz w:val="28"/>
                <w:szCs w:val="28"/>
              </w:rPr>
              <w:t xml:space="preserve"> 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томобильных дорог: 11,7 км/5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BD9" w:rsidRDefault="00476BD9" w:rsidP="00626163">
            <w:pPr>
              <w:tabs>
                <w:tab w:val="left" w:pos="1305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установлено 27 дорожных знаков.</w:t>
            </w:r>
          </w:p>
        </w:tc>
      </w:tr>
      <w:tr w:rsidR="00476BD9" w:rsidTr="00626163">
        <w:tc>
          <w:tcPr>
            <w:tcW w:w="5134" w:type="dxa"/>
          </w:tcPr>
          <w:p w:rsidR="00476BD9" w:rsidRPr="00334FE7" w:rsidRDefault="00476BD9" w:rsidP="006261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Переселение из аварийных домов, ветхого жилья, санитарно-защитной зоны</w:t>
            </w:r>
          </w:p>
        </w:tc>
        <w:tc>
          <w:tcPr>
            <w:tcW w:w="5134" w:type="dxa"/>
          </w:tcPr>
          <w:p w:rsidR="00476BD9" w:rsidRDefault="00476BD9" w:rsidP="00626163">
            <w:p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</w:t>
            </w:r>
            <w:r w:rsidRPr="00426915">
              <w:rPr>
                <w:rFonts w:ascii="Times New Roman" w:hAnsi="Times New Roman" w:cs="Times New Roman"/>
                <w:sz w:val="28"/>
                <w:szCs w:val="28"/>
              </w:rPr>
              <w:t>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жилищных программ:</w:t>
            </w:r>
          </w:p>
          <w:p w:rsidR="00476BD9" w:rsidRPr="004B1BBE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7 молодых семей получили свидетельства</w:t>
            </w:r>
            <w:r w:rsidRPr="00DA3836">
              <w:t xml:space="preserve"> </w:t>
            </w: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о праве на получение социальной выплаты на приобретение жилого помещения или создание объекта индивидуального жилищного строительства, из них 5 семей уже приобрели жилье;</w:t>
            </w:r>
          </w:p>
          <w:p w:rsidR="00476BD9" w:rsidRPr="004B1BBE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1 семья получила свидетельство о предоставлении социальной выплаты на строительство (приобретение) жилья в рамках реализации мероприятия по улучшению жилищных условий граждан, проживающих на сельских территориях;</w:t>
            </w:r>
            <w:r w:rsidRPr="004B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6BD9" w:rsidRPr="004B1BBE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семьи получили </w:t>
            </w:r>
            <w:proofErr w:type="gramStart"/>
            <w:r w:rsidRPr="004B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беспроцентный</w:t>
            </w:r>
            <w:proofErr w:type="gramEnd"/>
            <w:r w:rsidRPr="004B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</w:t>
            </w:r>
            <w:proofErr w:type="spellEnd"/>
            <w:r w:rsidRPr="004B1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приобретение жилья в соответствии с Законом Кемеровской области от 16.05.2006 № 58-ОЗ «О предоставлении долгосрочных целевых жилищных займов, социальных выплат и развитии ипотечного жилищного кредитования»;</w:t>
            </w:r>
          </w:p>
          <w:p w:rsidR="00476BD9" w:rsidRPr="004B1BBE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1 лицо, из числа детей-сирот и детей, оставшихся без попечения родителей, обеспечено жилым помещением специализированного жилищного фонда;</w:t>
            </w:r>
          </w:p>
          <w:p w:rsidR="00476BD9" w:rsidRPr="004B1BBE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17 семей заключили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 на предоставленные жилые помещения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Кемеровской области от </w:t>
            </w: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17.11.2006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  <w:p w:rsidR="00476BD9" w:rsidRPr="004B1BBE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BE">
              <w:rPr>
                <w:rFonts w:ascii="Times New Roman" w:hAnsi="Times New Roman" w:cs="Times New Roman"/>
                <w:sz w:val="28"/>
                <w:szCs w:val="28"/>
              </w:rPr>
              <w:t xml:space="preserve">4 семьи переселены в новые жилые помещения из многоквартирных домов, признанных до 01.01.2017 в </w:t>
            </w:r>
            <w:r w:rsidRPr="004B1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порядке аварийными и подлежащими сносу или реконструкции в соответствии с Федеральным законом от 21.07.2007 № 185-ФЗ «О Фонде содействия реформированию жилищно-коммунального хозяйства».</w:t>
            </w:r>
          </w:p>
          <w:p w:rsidR="00476BD9" w:rsidRDefault="00476BD9" w:rsidP="00476BD9">
            <w:pPr>
              <w:pStyle w:val="a5"/>
              <w:numPr>
                <w:ilvl w:val="0"/>
                <w:numId w:val="2"/>
              </w:numPr>
              <w:ind w:left="111" w:firstLine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4B1BBE">
              <w:rPr>
                <w:rFonts w:ascii="Times New Roman" w:hAnsi="Times New Roman" w:cs="Times New Roman"/>
                <w:sz w:val="28"/>
                <w:szCs w:val="28"/>
              </w:rPr>
              <w:t>7 семей переселены из непригодного жилья в рамках муниципальной программы.</w:t>
            </w:r>
            <w:proofErr w:type="gramEnd"/>
          </w:p>
        </w:tc>
      </w:tr>
      <w:tr w:rsidR="00476BD9" w:rsidTr="00626163">
        <w:tc>
          <w:tcPr>
            <w:tcW w:w="5134" w:type="dxa"/>
          </w:tcPr>
          <w:p w:rsidR="00476BD9" w:rsidRPr="00334FE7" w:rsidRDefault="00476BD9" w:rsidP="00626163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34F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Содержание общего имущества в МКД</w:t>
            </w:r>
          </w:p>
        </w:tc>
        <w:tc>
          <w:tcPr>
            <w:tcW w:w="5134" w:type="dxa"/>
          </w:tcPr>
          <w:p w:rsidR="00476BD9" w:rsidRDefault="00476BD9" w:rsidP="00626163">
            <w:pPr>
              <w:tabs>
                <w:tab w:val="left" w:pos="1305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1B79">
              <w:rPr>
                <w:rFonts w:ascii="Times New Roman" w:hAnsi="Times New Roman"/>
                <w:sz w:val="28"/>
                <w:szCs w:val="28"/>
              </w:rPr>
              <w:t>В 1 квартале 2021 председателем Комитета ЖКХ регулярно проводились совещания с руководителями управляющих организаций по вопросам надлежащего содержания дворовых территорий и крыш многоквартирных домов в зимний период. На совещаниях обсуждались вопросы проведения регламентных работ по очистке дворовых территорий и крыш многоквартирных домов, а также случаи схода снега и наледи с оконных и балконных отливов, козырьков и кондиционеров. Специалистами комитета в течение всего полугодия проводились еженедельные объезды территории района, в случае выявления нарушений (наличия наледи на крышах и сверхнормативного количества снега), в адрес УК незамедлительно направлялись предостережения.</w:t>
            </w:r>
          </w:p>
        </w:tc>
      </w:tr>
    </w:tbl>
    <w:p w:rsidR="00476BD9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6BD9" w:rsidRPr="00F233A2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6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1 полугодие 2021 года в администрацию Новокузнецкого муниципального района </w:t>
      </w:r>
      <w:r w:rsidRPr="001206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через социальные сети</w:t>
      </w:r>
      <w:r w:rsidRPr="00CD6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жителей поступило 117 обращений, большинство из которых касались вопросов ремонта дорог (31 обращение). 11 обращений было принято по вопросам благоустройства. Чуть меньше касались проблем мусора, свалок и ТКО (9 обращений). По-прежнему одной из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важных </w:t>
      </w:r>
      <w:r w:rsidRPr="00CD6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 для жителей района остается сфера ЖКХ –  по этой теме было зафиксировано 11 обращений.  Также обращения жителей касались сфер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CD6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образования (9 обращений), экологии (8 обращений) и стр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оительства (6 обращений). Все в</w:t>
      </w:r>
      <w:r w:rsidRPr="00CD6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CD6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росы были отработаны своевременно, авторам даны ответы и разъяснения. Среднее время ответа составило 3 часа.  Средний уровень удовлетворенности составил 93%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76BD9" w:rsidRPr="00E7288C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неблагоприятной эпидемиологической обстановкой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целях </w:t>
      </w:r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недопущения распространения новой коронавирусной инфекции гражданам рекомендовано направлять обращения через средства сети «Интернет», такие как платформа «Кузбасс Онлайн» и </w:t>
      </w:r>
      <w:proofErr w:type="gramStart"/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</w:t>
      </w:r>
      <w:proofErr w:type="gramEnd"/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E72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Решаем вместе). </w:t>
      </w:r>
      <w:proofErr w:type="gramEnd"/>
    </w:p>
    <w:p w:rsidR="00476BD9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Существенно возросло количество обращений, направляемых на цифровую платформу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1 квартал – 17 обращений, а во 2 квартале уже 39 обращений. На все обращения подготовлены ответы в кратчайшие сроки, приложены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фототаблицы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76BD9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на цифровую платформу «Кузбасс онлайн» поступило 199 обращений (в 1 квартале  85 обращений, во 2 квартале 114 обращений).</w:t>
      </w:r>
    </w:p>
    <w:p w:rsidR="00476BD9" w:rsidRPr="0046548C" w:rsidRDefault="00476BD9" w:rsidP="00476BD9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4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Важным моментом является своевременное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ED0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информирование граждан о работе </w:t>
      </w:r>
      <w:r w:rsidRPr="00ED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«прямой телефонной линии» </w:t>
      </w:r>
      <w:r w:rsidRPr="00ED0DF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«Новокузнецкий муниципальный район» </w:t>
      </w:r>
      <w:hyperlink r:id="rId6" w:history="1">
        <w:r w:rsidRPr="00ED0DF9">
          <w:rPr>
            <w:rStyle w:val="a7"/>
            <w:rFonts w:ascii="Times New Roman" w:hAnsi="Times New Roman"/>
            <w:color w:val="000000"/>
            <w:sz w:val="28"/>
            <w:szCs w:val="28"/>
          </w:rPr>
          <w:t>http://www.admnkr.ru/</w:t>
        </w:r>
      </w:hyperlink>
      <w:r w:rsidRPr="00ED0DF9">
        <w:rPr>
          <w:sz w:val="28"/>
          <w:szCs w:val="28"/>
        </w:rPr>
        <w:t xml:space="preserve"> </w:t>
      </w:r>
      <w:r w:rsidRPr="00ED0DF9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Pr="00ED0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на информационных стендах в администрации Новокузнецкого муниципального района. </w:t>
      </w:r>
    </w:p>
    <w:p w:rsidR="00476BD9" w:rsidRPr="0017378E" w:rsidRDefault="00476BD9" w:rsidP="00476B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78E">
        <w:rPr>
          <w:rFonts w:ascii="Times New Roman" w:hAnsi="Times New Roman" w:cs="Times New Roman"/>
          <w:color w:val="000000"/>
          <w:sz w:val="28"/>
          <w:szCs w:val="28"/>
        </w:rPr>
        <w:t>В целях открытости и гласности деятельность администрации Новокузнецкого района и ее структурных подразделений освещается в районной газете «Сельские вести» и на официальном сайте администрации. Также информационное обеспечение осуществляется посредством  сотрудничества с областным телеканалом ВГТРК «Кузбасс».</w:t>
      </w:r>
    </w:p>
    <w:p w:rsidR="00476BD9" w:rsidRPr="0017378E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78E">
        <w:rPr>
          <w:rFonts w:ascii="Times New Roman" w:hAnsi="Times New Roman" w:cs="Times New Roman"/>
          <w:color w:val="000000"/>
          <w:sz w:val="28"/>
          <w:szCs w:val="28"/>
        </w:rPr>
        <w:t>В социальных сетях Новокузнецкий муниципальный район представлен:</w:t>
      </w:r>
    </w:p>
    <w:p w:rsidR="00476BD9" w:rsidRPr="0017378E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378E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7378E">
        <w:rPr>
          <w:rFonts w:ascii="Times New Roman" w:hAnsi="Times New Roman" w:cs="Times New Roman"/>
          <w:color w:val="000000"/>
          <w:sz w:val="28"/>
          <w:szCs w:val="28"/>
        </w:rPr>
        <w:t xml:space="preserve"> – группа «Администрация Новокузнецкого района»;</w:t>
      </w:r>
    </w:p>
    <w:p w:rsidR="00476BD9" w:rsidRPr="0017378E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78E">
        <w:rPr>
          <w:rFonts w:ascii="Times New Roman" w:hAnsi="Times New Roman" w:cs="Times New Roman"/>
          <w:color w:val="000000"/>
          <w:sz w:val="28"/>
          <w:szCs w:val="28"/>
        </w:rPr>
        <w:t>Одноклассники – группа «Администрация Новокузнецкого района»;</w:t>
      </w:r>
    </w:p>
    <w:p w:rsidR="00476BD9" w:rsidRPr="0017378E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378E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17378E">
        <w:rPr>
          <w:rFonts w:ascii="Times New Roman" w:hAnsi="Times New Roman" w:cs="Times New Roman"/>
          <w:color w:val="000000"/>
          <w:sz w:val="28"/>
          <w:szCs w:val="28"/>
        </w:rPr>
        <w:t xml:space="preserve"> – группа «Администрация Новокузнецкого района»;</w:t>
      </w:r>
    </w:p>
    <w:p w:rsidR="00476BD9" w:rsidRPr="0017378E" w:rsidRDefault="00476BD9" w:rsidP="00476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78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7378E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17378E">
        <w:rPr>
          <w:rFonts w:ascii="Times New Roman" w:hAnsi="Times New Roman" w:cs="Times New Roman"/>
          <w:color w:val="000000"/>
          <w:sz w:val="28"/>
          <w:szCs w:val="28"/>
        </w:rPr>
        <w:t>» – аккаунт «Администрация Новокузнецкого района».</w:t>
      </w:r>
    </w:p>
    <w:p w:rsidR="00476BD9" w:rsidRDefault="00476BD9" w:rsidP="00476B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78E">
        <w:rPr>
          <w:rFonts w:ascii="Times New Roman" w:hAnsi="Times New Roman" w:cs="Times New Roman"/>
          <w:color w:val="000000"/>
          <w:sz w:val="28"/>
          <w:szCs w:val="28"/>
        </w:rPr>
        <w:t>На сайте «</w:t>
      </w:r>
      <w:proofErr w:type="spellStart"/>
      <w:r w:rsidRPr="0017378E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17378E">
        <w:rPr>
          <w:rFonts w:ascii="Times New Roman" w:hAnsi="Times New Roman" w:cs="Times New Roman"/>
          <w:color w:val="000000"/>
          <w:sz w:val="28"/>
          <w:szCs w:val="28"/>
        </w:rPr>
        <w:t xml:space="preserve">» создан канал «Администрация Новокузнецкого района», где также размещаются видеосюжеты, созданные пресс-центром.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полугодии </w:t>
      </w:r>
      <w:r w:rsidRPr="0017378E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378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378E">
        <w:rPr>
          <w:rFonts w:ascii="Times New Roman" w:hAnsi="Times New Roman" w:cs="Times New Roman"/>
          <w:color w:val="000000"/>
          <w:sz w:val="28"/>
          <w:szCs w:val="28"/>
        </w:rPr>
        <w:t xml:space="preserve"> на канале </w:t>
      </w:r>
      <w:r w:rsidRPr="00794A26">
        <w:rPr>
          <w:rFonts w:ascii="Times New Roman" w:hAnsi="Times New Roman" w:cs="Times New Roman"/>
          <w:color w:val="000000"/>
          <w:sz w:val="28"/>
          <w:szCs w:val="28"/>
        </w:rPr>
        <w:t>было размещено 52 видеоролика.</w:t>
      </w:r>
    </w:p>
    <w:p w:rsidR="00476BD9" w:rsidRDefault="00476BD9" w:rsidP="00476B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BD9" w:rsidRDefault="00476BD9" w:rsidP="00476BD9">
      <w:pPr>
        <w:spacing w:after="0" w:line="240" w:lineRule="auto"/>
        <w:jc w:val="both"/>
      </w:pPr>
    </w:p>
    <w:p w:rsidR="00476BD9" w:rsidRPr="002269E5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6BD9" w:rsidRPr="002269E5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6BD9" w:rsidRPr="002269E5" w:rsidRDefault="00476BD9" w:rsidP="0047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23B78" w:rsidRDefault="00423B78">
      <w:bookmarkStart w:id="0" w:name="_GoBack"/>
      <w:bookmarkEnd w:id="0"/>
    </w:p>
    <w:sectPr w:rsidR="00423B78" w:rsidSect="00B52DC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1D2"/>
    <w:multiLevelType w:val="hybridMultilevel"/>
    <w:tmpl w:val="60ECB13A"/>
    <w:lvl w:ilvl="0" w:tplc="E572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5418"/>
    <w:multiLevelType w:val="hybridMultilevel"/>
    <w:tmpl w:val="18FC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2"/>
    <w:rsid w:val="00391FD2"/>
    <w:rsid w:val="00423B78"/>
    <w:rsid w:val="004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7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BD9"/>
    <w:pPr>
      <w:ind w:left="720"/>
      <w:contextualSpacing/>
    </w:pPr>
  </w:style>
  <w:style w:type="paragraph" w:styleId="a6">
    <w:name w:val="No Spacing"/>
    <w:uiPriority w:val="1"/>
    <w:qFormat/>
    <w:rsid w:val="00476BD9"/>
    <w:pPr>
      <w:spacing w:after="0" w:line="240" w:lineRule="auto"/>
    </w:pPr>
  </w:style>
  <w:style w:type="character" w:styleId="a7">
    <w:name w:val="Hyperlink"/>
    <w:rsid w:val="00476B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7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BD9"/>
    <w:pPr>
      <w:ind w:left="720"/>
      <w:contextualSpacing/>
    </w:pPr>
  </w:style>
  <w:style w:type="paragraph" w:styleId="a6">
    <w:name w:val="No Spacing"/>
    <w:uiPriority w:val="1"/>
    <w:qFormat/>
    <w:rsid w:val="00476BD9"/>
    <w:pPr>
      <w:spacing w:after="0" w:line="240" w:lineRule="auto"/>
    </w:pPr>
  </w:style>
  <w:style w:type="character" w:styleId="a7">
    <w:name w:val="Hyperlink"/>
    <w:rsid w:val="00476B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Владимировна</dc:creator>
  <cp:keywords/>
  <dc:description/>
  <cp:lastModifiedBy>Агафонова Ирина Владимировна</cp:lastModifiedBy>
  <cp:revision>2</cp:revision>
  <dcterms:created xsi:type="dcterms:W3CDTF">2021-07-20T04:12:00Z</dcterms:created>
  <dcterms:modified xsi:type="dcterms:W3CDTF">2021-07-20T04:12:00Z</dcterms:modified>
</cp:coreProperties>
</file>