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4C99">
        <w:rPr>
          <w:sz w:val="24"/>
          <w:szCs w:val="24"/>
        </w:rPr>
        <w:t>18</w:t>
      </w:r>
      <w:r w:rsidRPr="00EC3A53">
        <w:rPr>
          <w:sz w:val="24"/>
          <w:szCs w:val="24"/>
        </w:rPr>
        <w:t>/</w:t>
      </w:r>
      <w:r w:rsidR="00B34C99">
        <w:rPr>
          <w:sz w:val="24"/>
          <w:szCs w:val="24"/>
        </w:rPr>
        <w:t>8</w:t>
      </w:r>
      <w:r w:rsidR="00502148">
        <w:rPr>
          <w:sz w:val="24"/>
          <w:szCs w:val="24"/>
        </w:rPr>
        <w:t>2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4C99">
        <w:rPr>
          <w:sz w:val="24"/>
          <w:szCs w:val="24"/>
        </w:rPr>
        <w:t>2</w:t>
      </w:r>
      <w:r w:rsidR="00366146">
        <w:rPr>
          <w:sz w:val="24"/>
          <w:szCs w:val="24"/>
          <w:lang w:val="en-US"/>
        </w:rPr>
        <w:t>0</w:t>
      </w:r>
      <w:r w:rsidR="00B34C99">
        <w:rPr>
          <w:sz w:val="24"/>
          <w:szCs w:val="24"/>
        </w:rPr>
        <w:t xml:space="preserve"> сентября</w:t>
      </w:r>
      <w:r w:rsidRPr="00EC3A53">
        <w:rPr>
          <w:sz w:val="24"/>
          <w:szCs w:val="24"/>
        </w:rPr>
        <w:t xml:space="preserve"> 202</w:t>
      </w:r>
      <w:r w:rsidR="00B34C99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502148" w:rsidRDefault="00502148" w:rsidP="00502148">
      <w:pPr>
        <w:ind w:firstLine="709"/>
        <w:jc w:val="center"/>
        <w:rPr>
          <w:b/>
          <w:bCs/>
          <w:sz w:val="28"/>
          <w:szCs w:val="28"/>
          <w:lang w:bidi="ru-RU"/>
        </w:rPr>
      </w:pPr>
      <w:r w:rsidRPr="0031370D">
        <w:rPr>
          <w:b/>
          <w:bCs/>
          <w:sz w:val="28"/>
          <w:szCs w:val="28"/>
          <w:lang w:bidi="ru-RU"/>
        </w:rPr>
        <w:t xml:space="preserve">«О повторном вводе данных протокола в государственную автоматизированную систему «Выборы» </w:t>
      </w: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  <w:r>
        <w:rPr>
          <w:b/>
          <w:bCs/>
          <w:sz w:val="28"/>
          <w:szCs w:val="28"/>
          <w:lang w:bidi="ru-RU"/>
        </w:rPr>
        <w:t xml:space="preserve">» </w:t>
      </w:r>
    </w:p>
    <w:p w:rsidR="009A767B" w:rsidRPr="009A767B" w:rsidRDefault="009A767B" w:rsidP="00A143E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87A01" w:rsidRPr="00117E28" w:rsidRDefault="00887A01" w:rsidP="00A143E8">
      <w:pPr>
        <w:spacing w:line="276" w:lineRule="auto"/>
        <w:ind w:firstLine="720"/>
        <w:jc w:val="center"/>
        <w:rPr>
          <w:sz w:val="24"/>
          <w:szCs w:val="24"/>
        </w:rPr>
      </w:pPr>
    </w:p>
    <w:p w:rsidR="00502148" w:rsidRPr="00502148" w:rsidRDefault="00502148" w:rsidP="00502148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1E58DD">
        <w:rPr>
          <w:sz w:val="28"/>
          <w:szCs w:val="28"/>
        </w:rPr>
        <w:t xml:space="preserve">збирательная комиссии по единому избираемому округу </w:t>
      </w:r>
      <w:r w:rsidRPr="00502148">
        <w:rPr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Pr="001E58DD">
        <w:rPr>
          <w:sz w:val="28"/>
          <w:szCs w:val="28"/>
        </w:rPr>
        <w:t xml:space="preserve">, внесенных в сводную таблицу об итогах голосования на территории, первым экземплярам протоколов участковых избирательных комиссий об итогах голосования </w:t>
      </w:r>
      <w:r w:rsidRPr="00502148">
        <w:rPr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Pr="001E58DD">
        <w:rPr>
          <w:sz w:val="28"/>
          <w:szCs w:val="28"/>
        </w:rPr>
        <w:t xml:space="preserve"> установила, что при вводе данных протокола участковой </w:t>
      </w:r>
      <w:r w:rsidRPr="00502148">
        <w:rPr>
          <w:sz w:val="28"/>
          <w:szCs w:val="28"/>
        </w:rPr>
        <w:t xml:space="preserve">избирательной комиссии избирательного участка № 1735 в государственную автоматизированную систему «Выборы» в строку 11 «Число утраченных избирательных бюллетеней» вместо значения «0» было введено значение «1». Данная ошибка признана ошибкой ввода. </w:t>
      </w:r>
    </w:p>
    <w:p w:rsidR="00502148" w:rsidRPr="00502148" w:rsidRDefault="00502148" w:rsidP="00502148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sz w:val="28"/>
          <w:szCs w:val="28"/>
        </w:rPr>
      </w:pPr>
      <w:r w:rsidRPr="00502148">
        <w:rPr>
          <w:sz w:val="28"/>
          <w:szCs w:val="28"/>
        </w:rPr>
        <w:t>В связи с обнаружившейся неточностью данных, введенных в государственную автоматизированную систему «Выборы» при обработке протоколов участковых избирательных комиссий об итогах голосования, в целях уточнения этих данных и в соответствии с частью 8 статьи 69 Федерального закона «Об основных гарантиях избирательных прав и права на участие в референдуме граждан Российской Федерации», статьей 13 Федерального закона «О государственной автоматизированной системе «Выборы»,  избирательная комиссии по единому избираемому округу</w:t>
      </w:r>
    </w:p>
    <w:p w:rsidR="00E61E14" w:rsidRPr="00502148" w:rsidRDefault="00E61E14" w:rsidP="00E61E14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502148">
        <w:rPr>
          <w:b/>
          <w:sz w:val="28"/>
          <w:szCs w:val="28"/>
        </w:rPr>
        <w:t>РЕШИЛА:</w:t>
      </w:r>
    </w:p>
    <w:p w:rsidR="00A143E8" w:rsidRDefault="00502148" w:rsidP="0050214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02148">
        <w:rPr>
          <w:sz w:val="28"/>
          <w:szCs w:val="28"/>
        </w:rPr>
        <w:t>Разрешить системному администратору КСА ГАС «Выборы» при Территориальной избирательной комиссии Новокузнецкого муниципального района, повторный ввод данных строки 6 «Число погашенных избирательных бюллетеней» первого экземпляра протокола об итогах голосования участковой избирательной комиссии избирательного участка № 1735</w:t>
      </w:r>
      <w:r>
        <w:rPr>
          <w:sz w:val="28"/>
          <w:szCs w:val="28"/>
        </w:rPr>
        <w:t xml:space="preserve"> на</w:t>
      </w:r>
      <w:r w:rsidRPr="00502148">
        <w:rPr>
          <w:sz w:val="28"/>
          <w:szCs w:val="28"/>
        </w:rPr>
        <w:t xml:space="preserve">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.</w:t>
      </w:r>
    </w:p>
    <w:p w:rsidR="00502148" w:rsidRPr="00502148" w:rsidRDefault="00502148" w:rsidP="0050214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D6643">
        <w:rPr>
          <w:sz w:val="28"/>
          <w:szCs w:val="28"/>
        </w:rPr>
        <w:t>Направить настоящее решение Территориальной избирательной комиссии в КСА ГАС «Выборы».</w:t>
      </w:r>
    </w:p>
    <w:p w:rsidR="00887A01" w:rsidRPr="00502148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8"/>
          <w:szCs w:val="28"/>
        </w:rPr>
      </w:pPr>
      <w:r w:rsidRPr="00502148">
        <w:rPr>
          <w:spacing w:val="-5"/>
          <w:sz w:val="28"/>
          <w:szCs w:val="28"/>
        </w:rPr>
        <w:lastRenderedPageBreak/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117E28" w:rsidTr="00504FCE">
        <w:trPr>
          <w:trHeight w:val="1260"/>
          <w:jc w:val="center"/>
        </w:trPr>
        <w:tc>
          <w:tcPr>
            <w:tcW w:w="4248" w:type="dxa"/>
          </w:tcPr>
          <w:p w:rsidR="00FC15AF" w:rsidRDefault="00FC15AF" w:rsidP="00504FCE">
            <w:pPr>
              <w:rPr>
                <w:b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b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17E28" w:rsidRPr="00117E28" w:rsidRDefault="00117E28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О.В. Абрамова</w:t>
            </w: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C15AF" w:rsidRPr="00117E28" w:rsidTr="00504FCE">
        <w:trPr>
          <w:jc w:val="center"/>
        </w:trPr>
        <w:tc>
          <w:tcPr>
            <w:tcW w:w="4248" w:type="dxa"/>
          </w:tcPr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17E28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74E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66146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2148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D6AEF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67B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06BC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4C99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189EC"/>
  <w15:docId w15:val="{3DE17EC2-A29F-495F-A017-85F0DBB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Бессонов Владислав Владимирович</cp:lastModifiedBy>
  <cp:revision>3</cp:revision>
  <cp:lastPrinted>2021-09-20T00:52:00Z</cp:lastPrinted>
  <dcterms:created xsi:type="dcterms:W3CDTF">2021-09-20T00:52:00Z</dcterms:created>
  <dcterms:modified xsi:type="dcterms:W3CDTF">2021-09-24T02:00:00Z</dcterms:modified>
</cp:coreProperties>
</file>